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7" w:type="dxa"/>
        <w:tblInd w:w="-792" w:type="dxa"/>
        <w:tblLook w:val="01E0" w:firstRow="1" w:lastRow="1" w:firstColumn="1" w:lastColumn="1" w:noHBand="0" w:noVBand="0"/>
      </w:tblPr>
      <w:tblGrid>
        <w:gridCol w:w="4950"/>
        <w:gridCol w:w="5787"/>
      </w:tblGrid>
      <w:tr w:rsidR="002F7371" w:rsidRPr="002F7371" w:rsidTr="009D2245">
        <w:trPr>
          <w:trHeight w:val="1541"/>
        </w:trPr>
        <w:tc>
          <w:tcPr>
            <w:tcW w:w="4950" w:type="dxa"/>
            <w:shd w:val="clear" w:color="auto" w:fill="auto"/>
          </w:tcPr>
          <w:p w:rsidR="006D1FA4" w:rsidRPr="002F7371" w:rsidRDefault="00F2253E" w:rsidP="00704D70">
            <w:pPr>
              <w:ind w:left="702" w:hanging="702"/>
              <w:jc w:val="center"/>
              <w:rPr>
                <w:color w:val="000000" w:themeColor="text1"/>
                <w:sz w:val="25"/>
                <w:szCs w:val="25"/>
              </w:rPr>
            </w:pPr>
            <w:r w:rsidRPr="002F7371">
              <w:rPr>
                <w:b/>
                <w:color w:val="000000" w:themeColor="text1"/>
                <w:sz w:val="25"/>
                <w:szCs w:val="25"/>
              </w:rPr>
              <w:t xml:space="preserve">LIÊN ĐOÀN LAO ĐỘNG </w:t>
            </w:r>
            <w:r w:rsidR="006D1FA4" w:rsidRPr="002F7371">
              <w:rPr>
                <w:color w:val="000000" w:themeColor="text1"/>
                <w:sz w:val="25"/>
                <w:szCs w:val="25"/>
              </w:rPr>
              <w:t>-</w:t>
            </w:r>
          </w:p>
          <w:p w:rsidR="00F2253E" w:rsidRPr="002F7371" w:rsidRDefault="006D1FA4" w:rsidP="00704D70">
            <w:pPr>
              <w:ind w:left="702" w:hanging="702"/>
              <w:jc w:val="center"/>
              <w:rPr>
                <w:b/>
                <w:color w:val="000000" w:themeColor="text1"/>
                <w:sz w:val="25"/>
                <w:szCs w:val="25"/>
              </w:rPr>
            </w:pPr>
            <w:r w:rsidRPr="002F7371">
              <w:rPr>
                <w:b/>
                <w:color w:val="000000" w:themeColor="text1"/>
                <w:sz w:val="25"/>
                <w:szCs w:val="25"/>
              </w:rPr>
              <w:t>SỞ VĂN HÓA</w:t>
            </w:r>
            <w:r w:rsidR="00F2253E" w:rsidRPr="002F7371">
              <w:rPr>
                <w:b/>
                <w:color w:val="000000" w:themeColor="text1"/>
                <w:sz w:val="25"/>
                <w:szCs w:val="25"/>
              </w:rPr>
              <w:t xml:space="preserve"> THỂ THAO VÀ DU LỊCH</w:t>
            </w:r>
          </w:p>
          <w:p w:rsidR="00F2253E" w:rsidRPr="002F7371" w:rsidRDefault="00F2253E" w:rsidP="00704D70">
            <w:pPr>
              <w:jc w:val="center"/>
              <w:rPr>
                <w:b/>
                <w:color w:val="000000" w:themeColor="text1"/>
                <w:sz w:val="26"/>
                <w:szCs w:val="26"/>
              </w:rPr>
            </w:pPr>
            <w:r w:rsidRPr="002F7371">
              <w:rPr>
                <w:b/>
                <w:color w:val="000000" w:themeColor="text1"/>
                <w:sz w:val="25"/>
                <w:szCs w:val="25"/>
              </w:rPr>
              <w:t>TỈNH TRÀ VINH</w:t>
            </w:r>
          </w:p>
          <w:p w:rsidR="00F2253E" w:rsidRPr="002F7371" w:rsidRDefault="00DE629E" w:rsidP="000E29BC">
            <w:pPr>
              <w:ind w:firstLine="720"/>
              <w:rPr>
                <w:color w:val="000000" w:themeColor="text1"/>
                <w:sz w:val="26"/>
                <w:szCs w:val="26"/>
              </w:rPr>
            </w:pPr>
            <w:r w:rsidRPr="002F7371">
              <w:rPr>
                <w:b/>
                <w:noProof/>
                <w:color w:val="000000" w:themeColor="text1"/>
                <w:sz w:val="26"/>
                <w:szCs w:val="26"/>
              </w:rPr>
              <mc:AlternateContent>
                <mc:Choice Requires="wps">
                  <w:drawing>
                    <wp:anchor distT="4294967295" distB="4294967295" distL="114300" distR="114300" simplePos="0" relativeHeight="251657216" behindDoc="0" locked="0" layoutInCell="1" allowOverlap="1" wp14:anchorId="45F681C0" wp14:editId="1CDC727A">
                      <wp:simplePos x="0" y="0"/>
                      <wp:positionH relativeFrom="column">
                        <wp:posOffset>737870</wp:posOffset>
                      </wp:positionH>
                      <wp:positionV relativeFrom="paragraph">
                        <wp:posOffset>16509</wp:posOffset>
                      </wp:positionV>
                      <wp:extent cx="1164590" cy="0"/>
                      <wp:effectExtent l="0" t="0" r="16510"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pt,1.3pt" to="149.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3x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im82y2hB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">
                      <w10:wrap type="square"/>
                    </v:line>
                  </w:pict>
                </mc:Fallback>
              </mc:AlternateContent>
            </w:r>
          </w:p>
          <w:p w:rsidR="00F2253E" w:rsidRPr="002F7371" w:rsidRDefault="00F2253E" w:rsidP="000E29BC">
            <w:pPr>
              <w:ind w:hanging="18"/>
              <w:jc w:val="center"/>
              <w:rPr>
                <w:color w:val="000000" w:themeColor="text1"/>
                <w:sz w:val="28"/>
                <w:szCs w:val="28"/>
              </w:rPr>
            </w:pPr>
            <w:r w:rsidRPr="002F7371">
              <w:rPr>
                <w:color w:val="000000" w:themeColor="text1"/>
                <w:sz w:val="28"/>
                <w:szCs w:val="28"/>
              </w:rPr>
              <w:t xml:space="preserve">Số: </w:t>
            </w:r>
            <w:r w:rsidR="00C47B6F">
              <w:rPr>
                <w:color w:val="000000" w:themeColor="text1"/>
                <w:sz w:val="28"/>
                <w:szCs w:val="28"/>
              </w:rPr>
              <w:t>48</w:t>
            </w:r>
            <w:r w:rsidR="00EF2690" w:rsidRPr="002F7371">
              <w:rPr>
                <w:color w:val="000000" w:themeColor="text1"/>
                <w:sz w:val="28"/>
                <w:szCs w:val="28"/>
              </w:rPr>
              <w:t xml:space="preserve"> </w:t>
            </w:r>
            <w:r w:rsidRPr="002F7371">
              <w:rPr>
                <w:color w:val="000000" w:themeColor="text1"/>
                <w:sz w:val="28"/>
                <w:szCs w:val="28"/>
              </w:rPr>
              <w:t>/KHPH-LĐLĐ-SVHTTDL</w:t>
            </w:r>
          </w:p>
          <w:p w:rsidR="00F2253E" w:rsidRPr="002F7371" w:rsidRDefault="00F2253E" w:rsidP="000E29BC">
            <w:pPr>
              <w:tabs>
                <w:tab w:val="left" w:pos="1725"/>
              </w:tabs>
              <w:jc w:val="center"/>
              <w:rPr>
                <w:color w:val="000000" w:themeColor="text1"/>
                <w:sz w:val="18"/>
              </w:rPr>
            </w:pPr>
          </w:p>
        </w:tc>
        <w:tc>
          <w:tcPr>
            <w:tcW w:w="5787" w:type="dxa"/>
            <w:shd w:val="clear" w:color="auto" w:fill="auto"/>
          </w:tcPr>
          <w:p w:rsidR="00F2253E" w:rsidRPr="002F7371" w:rsidRDefault="00F2253E" w:rsidP="000E29BC">
            <w:pPr>
              <w:rPr>
                <w:b/>
                <w:color w:val="000000" w:themeColor="text1"/>
                <w:sz w:val="26"/>
                <w:szCs w:val="26"/>
              </w:rPr>
            </w:pPr>
            <w:r w:rsidRPr="002F7371">
              <w:rPr>
                <w:b/>
                <w:color w:val="000000" w:themeColor="text1"/>
                <w:sz w:val="26"/>
                <w:szCs w:val="26"/>
              </w:rPr>
              <w:t xml:space="preserve">CỘNG HÒA XÃ HỘI CHỦ NGHĨA VIỆT </w:t>
            </w:r>
            <w:smartTag w:uri="urn:schemas-microsoft-com:office:smarttags" w:element="place">
              <w:smartTag w:uri="urn:schemas-microsoft-com:office:smarttags" w:element="country-region">
                <w:r w:rsidRPr="002F7371">
                  <w:rPr>
                    <w:b/>
                    <w:color w:val="000000" w:themeColor="text1"/>
                    <w:sz w:val="26"/>
                    <w:szCs w:val="26"/>
                  </w:rPr>
                  <w:t>NAM</w:t>
                </w:r>
              </w:smartTag>
            </w:smartTag>
          </w:p>
          <w:p w:rsidR="00F2253E" w:rsidRPr="002F7371" w:rsidRDefault="00F2253E" w:rsidP="000E29BC">
            <w:pPr>
              <w:rPr>
                <w:b/>
                <w:color w:val="000000" w:themeColor="text1"/>
                <w:sz w:val="26"/>
                <w:szCs w:val="26"/>
              </w:rPr>
            </w:pPr>
            <w:r w:rsidRPr="002F7371">
              <w:rPr>
                <w:b/>
                <w:color w:val="000000" w:themeColor="text1"/>
                <w:sz w:val="26"/>
                <w:szCs w:val="26"/>
              </w:rPr>
              <w:t xml:space="preserve">                 Độc lập - Tự do - Hạnh phúc</w:t>
            </w:r>
          </w:p>
          <w:p w:rsidR="00F2253E" w:rsidRPr="002F7371" w:rsidRDefault="00F2253E" w:rsidP="000E29BC">
            <w:pPr>
              <w:rPr>
                <w:color w:val="000000" w:themeColor="text1"/>
                <w:sz w:val="26"/>
                <w:szCs w:val="26"/>
              </w:rPr>
            </w:pPr>
          </w:p>
          <w:p w:rsidR="00F2253E" w:rsidRPr="002F7371" w:rsidRDefault="00DE629E" w:rsidP="00C47B6F">
            <w:pPr>
              <w:jc w:val="center"/>
              <w:rPr>
                <w:i/>
                <w:color w:val="000000" w:themeColor="text1"/>
                <w:sz w:val="28"/>
                <w:szCs w:val="28"/>
              </w:rPr>
            </w:pPr>
            <w:r w:rsidRPr="002F7371">
              <w:rPr>
                <w:b/>
                <w:noProof/>
                <w:color w:val="000000" w:themeColor="text1"/>
                <w:sz w:val="26"/>
                <w:szCs w:val="26"/>
              </w:rPr>
              <mc:AlternateContent>
                <mc:Choice Requires="wps">
                  <w:drawing>
                    <wp:anchor distT="4294967295" distB="4294967295" distL="114300" distR="114300" simplePos="0" relativeHeight="251658240" behindDoc="0" locked="0" layoutInCell="1" allowOverlap="1" wp14:anchorId="0850F6E4" wp14:editId="251C49A5">
                      <wp:simplePos x="0" y="0"/>
                      <wp:positionH relativeFrom="column">
                        <wp:posOffset>712470</wp:posOffset>
                      </wp:positionH>
                      <wp:positionV relativeFrom="paragraph">
                        <wp:posOffset>-169546</wp:posOffset>
                      </wp:positionV>
                      <wp:extent cx="1943100" cy="0"/>
                      <wp:effectExtent l="0" t="0" r="19050" b="19050"/>
                      <wp:wrapTight wrapText="bothSides">
                        <wp:wrapPolygon edited="0">
                          <wp:start x="0" y="-1"/>
                          <wp:lineTo x="0" y="-1"/>
                          <wp:lineTo x="21600" y="-1"/>
                          <wp:lineTo x="21600" y="-1"/>
                          <wp:lineTo x="0" y="-1"/>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13.35pt" to="209.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">
                      <w10:wrap type="tight"/>
                    </v:line>
                  </w:pict>
                </mc:Fallback>
              </mc:AlternateContent>
            </w:r>
            <w:r w:rsidR="00C87B4E">
              <w:rPr>
                <w:i/>
                <w:color w:val="000000" w:themeColor="text1"/>
                <w:sz w:val="28"/>
                <w:szCs w:val="28"/>
              </w:rPr>
              <w:t>Trà Vinh, ngày</w:t>
            </w:r>
            <w:r w:rsidR="00C47B6F">
              <w:rPr>
                <w:i/>
                <w:color w:val="000000" w:themeColor="text1"/>
                <w:sz w:val="28"/>
                <w:szCs w:val="28"/>
              </w:rPr>
              <w:t xml:space="preserve"> 14</w:t>
            </w:r>
            <w:bookmarkStart w:id="0" w:name="_GoBack"/>
            <w:bookmarkEnd w:id="0"/>
            <w:r w:rsidR="00C87B4E">
              <w:rPr>
                <w:i/>
                <w:color w:val="000000" w:themeColor="text1"/>
                <w:sz w:val="28"/>
                <w:szCs w:val="28"/>
              </w:rPr>
              <w:t xml:space="preserve"> tháng 3</w:t>
            </w:r>
            <w:r w:rsidR="009D2245" w:rsidRPr="002F7371">
              <w:rPr>
                <w:i/>
                <w:color w:val="000000" w:themeColor="text1"/>
                <w:sz w:val="28"/>
                <w:szCs w:val="28"/>
              </w:rPr>
              <w:t xml:space="preserve"> </w:t>
            </w:r>
            <w:r w:rsidR="00F2253E" w:rsidRPr="002F7371">
              <w:rPr>
                <w:i/>
                <w:color w:val="000000" w:themeColor="text1"/>
                <w:sz w:val="28"/>
                <w:szCs w:val="28"/>
              </w:rPr>
              <w:t>năm 2017</w:t>
            </w:r>
          </w:p>
        </w:tc>
      </w:tr>
    </w:tbl>
    <w:p w:rsidR="00F2253E" w:rsidRPr="00C87B4E" w:rsidRDefault="00F2253E" w:rsidP="00F2253E">
      <w:pPr>
        <w:keepNext/>
        <w:jc w:val="center"/>
        <w:outlineLvl w:val="0"/>
        <w:rPr>
          <w:b/>
          <w:color w:val="000000" w:themeColor="text1"/>
          <w:sz w:val="20"/>
          <w:szCs w:val="28"/>
        </w:rPr>
      </w:pPr>
    </w:p>
    <w:p w:rsidR="00F2253E" w:rsidRPr="002F7371" w:rsidRDefault="00F2253E" w:rsidP="00F2253E">
      <w:pPr>
        <w:keepNext/>
        <w:jc w:val="center"/>
        <w:outlineLvl w:val="0"/>
        <w:rPr>
          <w:b/>
          <w:color w:val="000000" w:themeColor="text1"/>
          <w:sz w:val="28"/>
          <w:szCs w:val="28"/>
        </w:rPr>
      </w:pPr>
      <w:r w:rsidRPr="002F7371">
        <w:rPr>
          <w:b/>
          <w:color w:val="000000" w:themeColor="text1"/>
          <w:sz w:val="28"/>
          <w:szCs w:val="28"/>
        </w:rPr>
        <w:t xml:space="preserve">KẾ HOẠCH PHỐI HỢP </w:t>
      </w:r>
    </w:p>
    <w:p w:rsidR="00F2253E" w:rsidRPr="002F7371" w:rsidRDefault="00F2253E" w:rsidP="00F2253E">
      <w:pPr>
        <w:keepNext/>
        <w:jc w:val="center"/>
        <w:outlineLvl w:val="0"/>
        <w:rPr>
          <w:b/>
          <w:color w:val="000000" w:themeColor="text1"/>
          <w:sz w:val="28"/>
          <w:szCs w:val="28"/>
        </w:rPr>
      </w:pPr>
      <w:r w:rsidRPr="002F7371">
        <w:rPr>
          <w:b/>
          <w:color w:val="000000" w:themeColor="text1"/>
          <w:sz w:val="28"/>
          <w:szCs w:val="28"/>
        </w:rPr>
        <w:t>Giữa Liên đoàn Lao động tỉnh và Sở Văn hóa Thể thao và Du lịch</w:t>
      </w:r>
    </w:p>
    <w:p w:rsidR="00F2253E" w:rsidRPr="002F7371" w:rsidRDefault="00F2253E" w:rsidP="00F2253E">
      <w:pPr>
        <w:keepNext/>
        <w:jc w:val="center"/>
        <w:outlineLvl w:val="0"/>
        <w:rPr>
          <w:b/>
          <w:color w:val="000000" w:themeColor="text1"/>
          <w:sz w:val="28"/>
          <w:szCs w:val="28"/>
        </w:rPr>
      </w:pPr>
      <w:r w:rsidRPr="002F7371">
        <w:rPr>
          <w:b/>
          <w:color w:val="000000" w:themeColor="text1"/>
          <w:sz w:val="28"/>
          <w:szCs w:val="28"/>
        </w:rPr>
        <w:t xml:space="preserve">về xây dựng đời sống văn hóa trong công nhân, viên chức, lao động </w:t>
      </w:r>
    </w:p>
    <w:p w:rsidR="00F2253E" w:rsidRPr="002F7371" w:rsidRDefault="00F2253E" w:rsidP="00F2253E">
      <w:pPr>
        <w:keepNext/>
        <w:jc w:val="center"/>
        <w:outlineLvl w:val="0"/>
        <w:rPr>
          <w:b/>
          <w:color w:val="000000" w:themeColor="text1"/>
          <w:sz w:val="28"/>
          <w:szCs w:val="28"/>
        </w:rPr>
      </w:pPr>
      <w:r w:rsidRPr="002F7371">
        <w:rPr>
          <w:b/>
          <w:color w:val="000000" w:themeColor="text1"/>
          <w:sz w:val="28"/>
          <w:szCs w:val="28"/>
        </w:rPr>
        <w:t xml:space="preserve">giai đoạn 2016 </w:t>
      </w:r>
      <w:r w:rsidRPr="002F7371">
        <w:rPr>
          <w:color w:val="000000" w:themeColor="text1"/>
          <w:sz w:val="28"/>
          <w:szCs w:val="28"/>
        </w:rPr>
        <w:t xml:space="preserve">- </w:t>
      </w:r>
      <w:r w:rsidRPr="002F7371">
        <w:rPr>
          <w:b/>
          <w:color w:val="000000" w:themeColor="text1"/>
          <w:sz w:val="28"/>
          <w:szCs w:val="28"/>
        </w:rPr>
        <w:t>2021</w:t>
      </w:r>
    </w:p>
    <w:p w:rsidR="00F2253E" w:rsidRPr="002F7371" w:rsidRDefault="00F2253E" w:rsidP="00F2253E">
      <w:pPr>
        <w:keepNext/>
        <w:jc w:val="center"/>
        <w:outlineLvl w:val="0"/>
        <w:rPr>
          <w:b/>
          <w:color w:val="000000" w:themeColor="text1"/>
          <w:sz w:val="20"/>
          <w:szCs w:val="28"/>
        </w:rPr>
      </w:pP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Căn cứ Chương trình phối hợp số 1842</w:t>
      </w:r>
      <w:r w:rsidRPr="002F7371">
        <w:rPr>
          <w:color w:val="000000" w:themeColor="text1"/>
          <w:sz w:val="28"/>
          <w:szCs w:val="28"/>
          <w:vertAlign w:val="superscript"/>
        </w:rPr>
        <w:t>b</w:t>
      </w:r>
      <w:r w:rsidRPr="002F7371">
        <w:rPr>
          <w:color w:val="000000" w:themeColor="text1"/>
          <w:sz w:val="28"/>
          <w:szCs w:val="28"/>
        </w:rPr>
        <w:t>/CTPH-BVHTTDL-TLĐLĐVN ngày 23/11/2016 giữa Bộ Văn hóa Thể thao và Du lịch và Tổng Liên đoàn Lao động Việt Nam về xây dựng đời sống văn hóa trong công nhân, viên chức, lao động giai đoạn 2016 - 2021, Liên đoàn Lao động tỉnh và Sở Văn hóa Thể thao và Du lịch thống nhất xây dựng kế hoạch phối hợp thực hiện với các nội dung như sau:</w:t>
      </w:r>
    </w:p>
    <w:p w:rsidR="00F2253E" w:rsidRPr="002F7371" w:rsidRDefault="00F2253E" w:rsidP="00F2253E">
      <w:pPr>
        <w:spacing w:before="120"/>
        <w:ind w:firstLine="706"/>
        <w:jc w:val="both"/>
        <w:rPr>
          <w:b/>
          <w:color w:val="000000" w:themeColor="text1"/>
          <w:sz w:val="28"/>
          <w:szCs w:val="28"/>
        </w:rPr>
      </w:pPr>
      <w:r w:rsidRPr="002F7371">
        <w:rPr>
          <w:b/>
          <w:color w:val="000000" w:themeColor="text1"/>
          <w:sz w:val="28"/>
          <w:szCs w:val="28"/>
        </w:rPr>
        <w:t>I. MỤC ĐÍCH, YÊU CẦU</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1. Tiếp tục thực hiện có hiệu quả chủ trương, đường lối của Đảng, chính sách pháp luật của Nhà nước về đẩy mạnh các hoạt động văn hóa, văn nghệ, thể dục thể thao nhằm nâng cao đời sống văn hóa, tinh thần và sức khỏe cho đoàn viên, công nhân, viên chức, lao động (CNVCLĐ).</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2. Tuyên truyền, phổ biến về vai trò, trách nhiệm của các cấp Công đoàn đối với công tác xây dựng đời sống văn hóa và phát triển phong trào thể dục, thể thao và du lịch cho CNVCLĐ. Nâng cao nhận thức, ý thức trách nhiệm của cán bộ, công chức, viên chức, lao động ngành văn hóa, thể thao và du lịch về xây dựng giai cấp công nhân Việt Nam và phát triển tổ chức Công đoàn trong thời kỳ công nghiệp hóa, hiện đại hóa và hội nhập quốc tế.</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3. Đẩy mạnh phong trào “Lao động giỏi, lao động sáng tạo”; “Năng suất, chất lượng hiệu quả”; “Xây dựng người cán bộ</w:t>
      </w:r>
      <w:r w:rsidR="009E7140" w:rsidRPr="002F7371">
        <w:rPr>
          <w:color w:val="000000" w:themeColor="text1"/>
          <w:sz w:val="28"/>
          <w:szCs w:val="28"/>
        </w:rPr>
        <w:t>,</w:t>
      </w:r>
      <w:r w:rsidRPr="002F7371">
        <w:rPr>
          <w:color w:val="000000" w:themeColor="text1"/>
          <w:sz w:val="28"/>
          <w:szCs w:val="28"/>
        </w:rPr>
        <w:t xml:space="preserve"> công chức trung thành, tận tụy, gương mẫu”; “Phong trào xanh, sạch, đẹp”; “Toàn dân đoàn kết xây dựng đời sống văn hóa”, Cuộc vận động “Toàn dân rèn luyện thân thể theo gương Bác Hồ vĩ đại” và công tác xây dựng gia đình văn hóa trong cơ quan, đơn vị, doanh nghiệp, khu công nghiệp, khu chế xuất.</w:t>
      </w:r>
      <w:r w:rsidR="00EF2690" w:rsidRPr="002F7371">
        <w:rPr>
          <w:color w:val="000000" w:themeColor="text1"/>
          <w:sz w:val="28"/>
          <w:szCs w:val="28"/>
        </w:rPr>
        <w:t xml:space="preserve"> </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4. Hoạt động phối hợp phải được thường xuyên, đa dạng về hình thức, phong phú về nội dung, phù hợp với từng địa phương, ngành nghề, đối tượng đặc thù, đảm bảo thiết thực, hiệu quả.</w:t>
      </w:r>
    </w:p>
    <w:p w:rsidR="00F2253E" w:rsidRPr="002F7371" w:rsidRDefault="00F2253E" w:rsidP="00F2253E">
      <w:pPr>
        <w:spacing w:before="120"/>
        <w:ind w:firstLine="706"/>
        <w:jc w:val="both"/>
        <w:rPr>
          <w:b/>
          <w:color w:val="000000" w:themeColor="text1"/>
          <w:sz w:val="28"/>
          <w:szCs w:val="28"/>
        </w:rPr>
      </w:pPr>
      <w:r w:rsidRPr="002F7371">
        <w:rPr>
          <w:b/>
          <w:color w:val="000000" w:themeColor="text1"/>
          <w:sz w:val="28"/>
          <w:szCs w:val="28"/>
        </w:rPr>
        <w:t>II. NỘI DUNG PHỐI HỢP</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1. Tuyên truyền, phổ biến nâng cao nhận thức của đoàn viên</w:t>
      </w:r>
      <w:r w:rsidR="004064CE" w:rsidRPr="002F7371">
        <w:rPr>
          <w:color w:val="000000" w:themeColor="text1"/>
          <w:sz w:val="28"/>
          <w:szCs w:val="28"/>
        </w:rPr>
        <w:t xml:space="preserve"> công đoàn</w:t>
      </w:r>
      <w:r w:rsidRPr="002F7371">
        <w:rPr>
          <w:color w:val="000000" w:themeColor="text1"/>
          <w:sz w:val="28"/>
          <w:szCs w:val="28"/>
        </w:rPr>
        <w:t>, CNVCLĐ về xây dựng đời sống văn hóa; Các phong trào thi đua của đoàn viên</w:t>
      </w:r>
      <w:r w:rsidR="004064CE" w:rsidRPr="002F7371">
        <w:rPr>
          <w:color w:val="000000" w:themeColor="text1"/>
          <w:sz w:val="28"/>
          <w:szCs w:val="28"/>
        </w:rPr>
        <w:t xml:space="preserve"> công đoàn</w:t>
      </w:r>
      <w:r w:rsidRPr="002F7371">
        <w:rPr>
          <w:color w:val="000000" w:themeColor="text1"/>
          <w:sz w:val="28"/>
          <w:szCs w:val="28"/>
        </w:rPr>
        <w:t>, CNVCLĐ do Công đoàn phát động.</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2. Định hướng xây dựng, phát triển hệ thống thiết chế văn hóa, thể thao và du lịch phục vụ nhu cầu của đoàn viên</w:t>
      </w:r>
      <w:r w:rsidR="004064CE" w:rsidRPr="002F7371">
        <w:rPr>
          <w:color w:val="000000" w:themeColor="text1"/>
          <w:sz w:val="28"/>
          <w:szCs w:val="28"/>
        </w:rPr>
        <w:t xml:space="preserve"> công đoàn</w:t>
      </w:r>
      <w:r w:rsidRPr="002F7371">
        <w:rPr>
          <w:color w:val="000000" w:themeColor="text1"/>
          <w:sz w:val="28"/>
          <w:szCs w:val="28"/>
        </w:rPr>
        <w:t xml:space="preserve">, </w:t>
      </w:r>
      <w:r w:rsidR="00814939" w:rsidRPr="002F7371">
        <w:rPr>
          <w:color w:val="000000" w:themeColor="text1"/>
          <w:sz w:val="28"/>
          <w:szCs w:val="28"/>
        </w:rPr>
        <w:t>CNVCLĐ.</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lastRenderedPageBreak/>
        <w:t>3. Phát triển phong trào văn hóa, văn nghệ, thể dục</w:t>
      </w:r>
      <w:r w:rsidR="00704D70">
        <w:rPr>
          <w:color w:val="000000" w:themeColor="text1"/>
          <w:sz w:val="28"/>
          <w:szCs w:val="28"/>
        </w:rPr>
        <w:t>,</w:t>
      </w:r>
      <w:r w:rsidRPr="002F7371">
        <w:rPr>
          <w:color w:val="000000" w:themeColor="text1"/>
          <w:sz w:val="28"/>
          <w:szCs w:val="28"/>
        </w:rPr>
        <w:t xml:space="preserve"> thể thao</w:t>
      </w:r>
      <w:r w:rsidR="00704D70">
        <w:rPr>
          <w:color w:val="000000" w:themeColor="text1"/>
          <w:sz w:val="28"/>
          <w:szCs w:val="28"/>
        </w:rPr>
        <w:t>, du lịch</w:t>
      </w:r>
      <w:r w:rsidRPr="002F7371">
        <w:rPr>
          <w:color w:val="000000" w:themeColor="text1"/>
          <w:sz w:val="28"/>
          <w:szCs w:val="28"/>
        </w:rPr>
        <w:t xml:space="preserve"> trong đoàn viên, CNVCLĐ; Nâng cao chất hoạt động của tổ chức </w:t>
      </w:r>
      <w:r w:rsidR="004064CE" w:rsidRPr="002F7371">
        <w:rPr>
          <w:color w:val="000000" w:themeColor="text1"/>
          <w:sz w:val="28"/>
          <w:szCs w:val="28"/>
        </w:rPr>
        <w:t>C</w:t>
      </w:r>
      <w:r w:rsidRPr="002F7371">
        <w:rPr>
          <w:color w:val="000000" w:themeColor="text1"/>
          <w:sz w:val="28"/>
          <w:szCs w:val="28"/>
        </w:rPr>
        <w:t xml:space="preserve">ông đoàn; </w:t>
      </w:r>
      <w:r w:rsidR="00704D70">
        <w:rPr>
          <w:color w:val="000000" w:themeColor="text1"/>
          <w:sz w:val="28"/>
          <w:szCs w:val="28"/>
        </w:rPr>
        <w:t xml:space="preserve">tổ chức tập huấn, </w:t>
      </w:r>
      <w:r w:rsidRPr="002F7371">
        <w:rPr>
          <w:color w:val="000000" w:themeColor="text1"/>
          <w:sz w:val="28"/>
          <w:szCs w:val="28"/>
        </w:rPr>
        <w:t xml:space="preserve">bồi dưỡng nâng cao trình độ chuyên môn nghiệp vụ về lĩnh vực văn hóa, thể thao, du lịch cho cán bộ </w:t>
      </w:r>
      <w:r w:rsidR="004064CE" w:rsidRPr="002F7371">
        <w:rPr>
          <w:color w:val="000000" w:themeColor="text1"/>
          <w:sz w:val="28"/>
          <w:szCs w:val="28"/>
        </w:rPr>
        <w:t>c</w:t>
      </w:r>
      <w:r w:rsidRPr="002F7371">
        <w:rPr>
          <w:color w:val="000000" w:themeColor="text1"/>
          <w:sz w:val="28"/>
          <w:szCs w:val="28"/>
        </w:rPr>
        <w:t>ông đoàn các cấp.</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xml:space="preserve">4. Xây dựng </w:t>
      </w:r>
      <w:r w:rsidR="00704D70">
        <w:rPr>
          <w:color w:val="000000" w:themeColor="text1"/>
          <w:sz w:val="28"/>
          <w:szCs w:val="28"/>
        </w:rPr>
        <w:t xml:space="preserve">văn hóa ứng xử nơi công cộng, công sở, </w:t>
      </w:r>
      <w:r w:rsidRPr="002F7371">
        <w:rPr>
          <w:color w:val="000000" w:themeColor="text1"/>
          <w:sz w:val="28"/>
          <w:szCs w:val="28"/>
        </w:rPr>
        <w:t>nếp sống văn hóa lành mạnh trong đoàn viên</w:t>
      </w:r>
      <w:r w:rsidR="004064CE" w:rsidRPr="002F7371">
        <w:rPr>
          <w:color w:val="000000" w:themeColor="text1"/>
          <w:sz w:val="28"/>
          <w:szCs w:val="28"/>
        </w:rPr>
        <w:t xml:space="preserve"> công đoàn</w:t>
      </w:r>
      <w:r w:rsidRPr="002F7371">
        <w:rPr>
          <w:color w:val="000000" w:themeColor="text1"/>
          <w:sz w:val="28"/>
          <w:szCs w:val="28"/>
        </w:rPr>
        <w:t>, CNVCLĐ; Xây dựng giai cấp công nhân Việt Nam vững mạnh trong thời kỳ công nghiệp hóa, hiện đại hóa đất nước và hội nhập quốc tế.</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5. Phối hợp tổ chức các hoạt động văn hóa,</w:t>
      </w:r>
      <w:r w:rsidR="004064CE" w:rsidRPr="002F7371">
        <w:rPr>
          <w:color w:val="000000" w:themeColor="text1"/>
          <w:sz w:val="28"/>
          <w:szCs w:val="28"/>
        </w:rPr>
        <w:t xml:space="preserve"> văn nghệ,</w:t>
      </w:r>
      <w:r w:rsidRPr="002F7371">
        <w:rPr>
          <w:color w:val="000000" w:themeColor="text1"/>
          <w:sz w:val="28"/>
          <w:szCs w:val="28"/>
        </w:rPr>
        <w:t xml:space="preserve"> thể thao phục vụ đoàn viên</w:t>
      </w:r>
      <w:r w:rsidR="004064CE" w:rsidRPr="002F7371">
        <w:rPr>
          <w:color w:val="000000" w:themeColor="text1"/>
          <w:sz w:val="28"/>
          <w:szCs w:val="28"/>
        </w:rPr>
        <w:t xml:space="preserve"> công đoàn</w:t>
      </w:r>
      <w:r w:rsidRPr="002F7371">
        <w:rPr>
          <w:color w:val="000000" w:themeColor="text1"/>
          <w:sz w:val="28"/>
          <w:szCs w:val="28"/>
        </w:rPr>
        <w:t>, CNVCLĐ tại các doanh nghiệp, khu công nghiệp, khu kinh tế.</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xml:space="preserve">6. Triển khai thực hiện Kế hoạch </w:t>
      </w:r>
      <w:r w:rsidR="004064CE" w:rsidRPr="002F7371">
        <w:rPr>
          <w:color w:val="000000" w:themeColor="text1"/>
          <w:sz w:val="28"/>
          <w:szCs w:val="28"/>
        </w:rPr>
        <w:t xml:space="preserve">số </w:t>
      </w:r>
      <w:r w:rsidRPr="002F7371">
        <w:rPr>
          <w:color w:val="000000" w:themeColor="text1"/>
          <w:sz w:val="28"/>
          <w:szCs w:val="28"/>
        </w:rPr>
        <w:t xml:space="preserve">08-KH/TU ngày 29/02/2016 của </w:t>
      </w:r>
      <w:r w:rsidR="004064CE" w:rsidRPr="002F7371">
        <w:rPr>
          <w:color w:val="000000" w:themeColor="text1"/>
          <w:sz w:val="28"/>
          <w:szCs w:val="28"/>
        </w:rPr>
        <w:t xml:space="preserve">Ban Thường vụ </w:t>
      </w:r>
      <w:r w:rsidRPr="002F7371">
        <w:rPr>
          <w:color w:val="000000" w:themeColor="text1"/>
          <w:sz w:val="28"/>
          <w:szCs w:val="28"/>
        </w:rPr>
        <w:t>Tỉnh ủy Trà Vinh thực hiện Chỉ thị số 52-CT/TW về tăng cường sự lãnh đạo của Đảng đối với công tác nâng cao đời sống văn hoá cho công nhân lao động khu công nghiệp, khu chế xuất trên địa bàn tỉnh Trà Vinh.</w:t>
      </w:r>
    </w:p>
    <w:p w:rsidR="00F2253E" w:rsidRPr="002F7371" w:rsidRDefault="00F2253E" w:rsidP="00F2253E">
      <w:pPr>
        <w:spacing w:before="120"/>
        <w:ind w:firstLine="706"/>
        <w:jc w:val="both"/>
        <w:rPr>
          <w:b/>
          <w:color w:val="000000" w:themeColor="text1"/>
          <w:sz w:val="28"/>
          <w:szCs w:val="28"/>
        </w:rPr>
      </w:pPr>
      <w:r w:rsidRPr="002F7371">
        <w:rPr>
          <w:b/>
          <w:color w:val="000000" w:themeColor="text1"/>
          <w:sz w:val="28"/>
          <w:szCs w:val="28"/>
        </w:rPr>
        <w:t>III. PHÂN CÔNG TRÁCH NHIỆM</w:t>
      </w:r>
    </w:p>
    <w:p w:rsidR="00F2253E" w:rsidRPr="002F7371" w:rsidRDefault="00F2253E" w:rsidP="00F2253E">
      <w:pPr>
        <w:spacing w:before="120"/>
        <w:ind w:firstLine="706"/>
        <w:jc w:val="both"/>
        <w:rPr>
          <w:b/>
          <w:color w:val="000000" w:themeColor="text1"/>
          <w:sz w:val="28"/>
          <w:szCs w:val="28"/>
        </w:rPr>
      </w:pPr>
      <w:r w:rsidRPr="002F7371">
        <w:rPr>
          <w:b/>
          <w:color w:val="000000" w:themeColor="text1"/>
          <w:sz w:val="28"/>
          <w:szCs w:val="28"/>
        </w:rPr>
        <w:t xml:space="preserve">1. Trách nhiệm của Sở Văn hóa, Thể thao và </w:t>
      </w:r>
      <w:r w:rsidR="004064CE" w:rsidRPr="002F7371">
        <w:rPr>
          <w:b/>
          <w:color w:val="000000" w:themeColor="text1"/>
          <w:sz w:val="28"/>
          <w:szCs w:val="28"/>
        </w:rPr>
        <w:t>D</w:t>
      </w:r>
      <w:r w:rsidRPr="002F7371">
        <w:rPr>
          <w:b/>
          <w:color w:val="000000" w:themeColor="text1"/>
          <w:sz w:val="28"/>
          <w:szCs w:val="28"/>
        </w:rPr>
        <w:t>u lịch</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xml:space="preserve">- Chỉ đạo các phòng, đơn vị trực thuộc Sở Văn hóa, Thể thao và Du lịch, Phòng Văn hóa </w:t>
      </w:r>
      <w:r w:rsidR="004064CE" w:rsidRPr="002F7371">
        <w:rPr>
          <w:color w:val="000000" w:themeColor="text1"/>
          <w:sz w:val="28"/>
          <w:szCs w:val="28"/>
        </w:rPr>
        <w:t>T</w:t>
      </w:r>
      <w:r w:rsidRPr="002F7371">
        <w:rPr>
          <w:color w:val="000000" w:themeColor="text1"/>
          <w:sz w:val="28"/>
          <w:szCs w:val="28"/>
        </w:rPr>
        <w:t>hông tin các huyện, thị xã, thành phố theo chức năng, nhiệm vụ phối hợp chặt chẽ với Công đoàn các cấp thực hiện tốt Chương trình phối hợp.</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Cung cấp thông tin, tài liệu, ấn phẩm, hỗ trợ kỹ thuật, cán bộ giúp Liên đoàn Lao động tỉnh trong các hoạt động tuyên truyề</w:t>
      </w:r>
      <w:r w:rsidR="002735E9" w:rsidRPr="002F7371">
        <w:rPr>
          <w:color w:val="000000" w:themeColor="text1"/>
          <w:sz w:val="28"/>
          <w:szCs w:val="28"/>
        </w:rPr>
        <w:t>n, bồi dưỡng, tập huấn cho các c</w:t>
      </w:r>
      <w:r w:rsidRPr="002F7371">
        <w:rPr>
          <w:color w:val="000000" w:themeColor="text1"/>
          <w:sz w:val="28"/>
          <w:szCs w:val="28"/>
        </w:rPr>
        <w:t xml:space="preserve">án bộ </w:t>
      </w:r>
      <w:r w:rsidR="002735E9" w:rsidRPr="002F7371">
        <w:rPr>
          <w:color w:val="000000" w:themeColor="text1"/>
          <w:sz w:val="28"/>
          <w:szCs w:val="28"/>
        </w:rPr>
        <w:t>c</w:t>
      </w:r>
      <w:r w:rsidRPr="002F7371">
        <w:rPr>
          <w:color w:val="000000" w:themeColor="text1"/>
          <w:sz w:val="28"/>
          <w:szCs w:val="28"/>
        </w:rPr>
        <w:t>ông đoàn về chuyên môn nghiệp vụ trong lĩnh vực văn hóa thể thao và du lịch để triển khai tốt các chủ trương Nghị quyết của Đảng, pháp luật của Nhà nước về lĩnh vực văn hóa, thể dục, thể thao.</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Phối hợp với các cơ quan có liên quan bố trí kinh phí hàng năm để hỗ trợ tổ chức các cuộc thi và thực hiện các hoạt động về văn hóa</w:t>
      </w:r>
      <w:r w:rsidR="002735E9" w:rsidRPr="002F7371">
        <w:rPr>
          <w:color w:val="000000" w:themeColor="text1"/>
          <w:sz w:val="28"/>
          <w:szCs w:val="28"/>
        </w:rPr>
        <w:t>, văn nghệ,</w:t>
      </w:r>
      <w:r w:rsidRPr="002F7371">
        <w:rPr>
          <w:color w:val="000000" w:themeColor="text1"/>
          <w:sz w:val="28"/>
          <w:szCs w:val="28"/>
        </w:rPr>
        <w:t xml:space="preserve"> thể dục, thể thao và du lịch trong CNVCLĐ.</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Phối hợp thực hiện tốt phong trào xây dựng cơ quan, đơn vị, doanh nghiệp đạt chuẩn văn hóa, phong trào toàn dân rèn luyện thân thể theo gương Bác Hồ vĩ đại trong đoàn viên</w:t>
      </w:r>
      <w:r w:rsidR="002735E9" w:rsidRPr="002F7371">
        <w:rPr>
          <w:color w:val="000000" w:themeColor="text1"/>
          <w:sz w:val="28"/>
          <w:szCs w:val="28"/>
        </w:rPr>
        <w:t xml:space="preserve"> công đoàn</w:t>
      </w:r>
      <w:r w:rsidRPr="002F7371">
        <w:rPr>
          <w:color w:val="000000" w:themeColor="text1"/>
          <w:sz w:val="28"/>
          <w:szCs w:val="28"/>
        </w:rPr>
        <w:t>, CNVCLĐ.</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Phối hợp tổ chức hội thao CNVCLĐ hàng năm, hội thi, hội diễn văn nghệ quần chúng CNVCLĐ và các hoạt động, các sự kiện do Liên đoàn Lao động tỉnh tổ chức.</w:t>
      </w:r>
    </w:p>
    <w:p w:rsidR="00F2253E" w:rsidRPr="002F7371" w:rsidRDefault="00F2253E" w:rsidP="00F2253E">
      <w:pPr>
        <w:spacing w:before="120"/>
        <w:ind w:firstLine="706"/>
        <w:jc w:val="both"/>
        <w:rPr>
          <w:b/>
          <w:color w:val="000000" w:themeColor="text1"/>
          <w:sz w:val="28"/>
          <w:szCs w:val="28"/>
        </w:rPr>
      </w:pPr>
      <w:r w:rsidRPr="002F7371">
        <w:rPr>
          <w:b/>
          <w:color w:val="000000" w:themeColor="text1"/>
          <w:sz w:val="28"/>
          <w:szCs w:val="28"/>
        </w:rPr>
        <w:t xml:space="preserve">2. Trách nhiệm của Liên đoàn Lao động tỉnh </w:t>
      </w:r>
      <w:r w:rsidR="002735E9" w:rsidRPr="002F7371">
        <w:rPr>
          <w:b/>
          <w:color w:val="000000" w:themeColor="text1"/>
          <w:sz w:val="28"/>
          <w:szCs w:val="28"/>
        </w:rPr>
        <w:t xml:space="preserve"> </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Chỉ đạo, tổ chức triển khai quán triệt và hướng dẫn thực hiện tốt Chương trình phối hợp đến các cấp Công đoàn, vận động đông đảo CNVCLĐ tích cực tham gia phong trào xây dựng đời sống văn hóa trong CNVCLĐ.</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xml:space="preserve">- Tổ chức thực hiện các hoạt động giám sát, phản biện xã hội cũng như tham gia góp ý kiến đối với các cấp chính quyền và </w:t>
      </w:r>
      <w:r w:rsidR="002735E9" w:rsidRPr="002F7371">
        <w:rPr>
          <w:color w:val="000000" w:themeColor="text1"/>
          <w:sz w:val="28"/>
          <w:szCs w:val="28"/>
        </w:rPr>
        <w:t>n</w:t>
      </w:r>
      <w:r w:rsidRPr="002F7371">
        <w:rPr>
          <w:color w:val="000000" w:themeColor="text1"/>
          <w:sz w:val="28"/>
          <w:szCs w:val="28"/>
        </w:rPr>
        <w:t xml:space="preserve">gành văn hóa, thể thao và </w:t>
      </w:r>
      <w:r w:rsidRPr="002F7371">
        <w:rPr>
          <w:color w:val="000000" w:themeColor="text1"/>
          <w:sz w:val="28"/>
          <w:szCs w:val="28"/>
        </w:rPr>
        <w:lastRenderedPageBreak/>
        <w:t>du lịch về tình hình thực hiện các hoạt động văn hóa, văn nghệ, gia đình, thể dục, thể thao và du lịch trên địa bàn.</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xml:space="preserve">- Hướng dẫn các cấp Công đoàn thực hiện </w:t>
      </w:r>
      <w:r w:rsidR="00704D70">
        <w:rPr>
          <w:color w:val="000000" w:themeColor="text1"/>
          <w:sz w:val="28"/>
          <w:szCs w:val="28"/>
        </w:rPr>
        <w:t xml:space="preserve">nghiêm túc </w:t>
      </w:r>
      <w:r w:rsidRPr="002F7371">
        <w:rPr>
          <w:color w:val="000000" w:themeColor="text1"/>
          <w:sz w:val="28"/>
          <w:szCs w:val="28"/>
        </w:rPr>
        <w:t>phong trào xây dựng cơ quan, đơn vị, doanh nghiệp đạt chuẩn văn hóa, phong trào toàn dân rèn luyện thân thể theo gương Bác Hồ vĩ đại trong đoàn viên, CNVCLĐ.</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Tuyên truyền, vận động đoàn viên, CNVCLĐ tích cực hưởng ứng các phong trào văn hóa, thể thao, du lịch</w:t>
      </w:r>
      <w:r w:rsidR="00704D70">
        <w:rPr>
          <w:color w:val="000000" w:themeColor="text1"/>
          <w:sz w:val="28"/>
          <w:szCs w:val="28"/>
        </w:rPr>
        <w:t xml:space="preserve"> và các</w:t>
      </w:r>
      <w:r w:rsidRPr="002F7371">
        <w:rPr>
          <w:color w:val="000000" w:themeColor="text1"/>
          <w:sz w:val="28"/>
          <w:szCs w:val="28"/>
        </w:rPr>
        <w:t xml:space="preserve"> cuộc thi, hội thi, giải thể thao… do ngành Văn hóa, Thể thao và Du lịch tổ chức</w:t>
      </w:r>
      <w:r w:rsidR="002735E9" w:rsidRPr="002F7371">
        <w:rPr>
          <w:color w:val="000000" w:themeColor="text1"/>
          <w:sz w:val="28"/>
          <w:szCs w:val="28"/>
        </w:rPr>
        <w:t>.</w:t>
      </w:r>
      <w:r w:rsidRPr="002F7371">
        <w:rPr>
          <w:color w:val="000000" w:themeColor="text1"/>
          <w:sz w:val="28"/>
          <w:szCs w:val="28"/>
        </w:rPr>
        <w:t xml:space="preserve">  </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 Tổ chức và chỉ đạo các cấp công đoàn tổ chức các lớp tập huấn về xây dựng đờ</w:t>
      </w:r>
      <w:r w:rsidR="002735E9" w:rsidRPr="002F7371">
        <w:rPr>
          <w:color w:val="000000" w:themeColor="text1"/>
          <w:sz w:val="28"/>
          <w:szCs w:val="28"/>
        </w:rPr>
        <w:t>i sống văn hóa</w:t>
      </w:r>
      <w:r w:rsidRPr="002F7371">
        <w:rPr>
          <w:color w:val="000000" w:themeColor="text1"/>
          <w:sz w:val="28"/>
          <w:szCs w:val="28"/>
        </w:rPr>
        <w:t>; xây dựng một số mô hình gia đình văn hóa trong CNVCLĐ cho đối tượng là cán bộ công đoàn các cấp.</w:t>
      </w:r>
    </w:p>
    <w:p w:rsidR="00F2253E" w:rsidRPr="002F7371" w:rsidRDefault="00F2253E" w:rsidP="00F2253E">
      <w:pPr>
        <w:spacing w:before="120"/>
        <w:ind w:firstLine="706"/>
        <w:jc w:val="both"/>
        <w:rPr>
          <w:b/>
          <w:color w:val="000000" w:themeColor="text1"/>
          <w:sz w:val="28"/>
          <w:szCs w:val="28"/>
        </w:rPr>
      </w:pPr>
      <w:r w:rsidRPr="002F7371">
        <w:rPr>
          <w:b/>
          <w:color w:val="000000" w:themeColor="text1"/>
          <w:sz w:val="28"/>
          <w:szCs w:val="28"/>
        </w:rPr>
        <w:t>V. TỔ CHỨC THỰC HIỆN</w:t>
      </w:r>
    </w:p>
    <w:p w:rsidR="00F2253E" w:rsidRPr="002F7371" w:rsidRDefault="002735E9" w:rsidP="00F2253E">
      <w:pPr>
        <w:spacing w:before="120"/>
        <w:ind w:firstLine="706"/>
        <w:jc w:val="both"/>
        <w:rPr>
          <w:color w:val="000000" w:themeColor="text1"/>
          <w:sz w:val="28"/>
          <w:szCs w:val="28"/>
        </w:rPr>
      </w:pPr>
      <w:r w:rsidRPr="002F7371">
        <w:rPr>
          <w:b/>
          <w:color w:val="000000" w:themeColor="text1"/>
          <w:sz w:val="28"/>
          <w:szCs w:val="28"/>
        </w:rPr>
        <w:t xml:space="preserve">1. </w:t>
      </w:r>
      <w:r w:rsidR="00F2253E" w:rsidRPr="002F7371">
        <w:rPr>
          <w:b/>
          <w:color w:val="000000" w:themeColor="text1"/>
          <w:sz w:val="28"/>
          <w:szCs w:val="28"/>
        </w:rPr>
        <w:t xml:space="preserve">Sở Văn hóa, Thể thao và Du lịch: </w:t>
      </w:r>
      <w:r w:rsidR="00F2253E" w:rsidRPr="002F7371">
        <w:rPr>
          <w:color w:val="000000" w:themeColor="text1"/>
          <w:sz w:val="28"/>
          <w:szCs w:val="28"/>
        </w:rPr>
        <w:t xml:space="preserve">giao </w:t>
      </w:r>
      <w:r w:rsidR="00704D70">
        <w:rPr>
          <w:color w:val="000000" w:themeColor="text1"/>
          <w:sz w:val="28"/>
          <w:szCs w:val="28"/>
        </w:rPr>
        <w:t xml:space="preserve">các </w:t>
      </w:r>
      <w:r w:rsidR="00F2253E" w:rsidRPr="002F7371">
        <w:rPr>
          <w:color w:val="000000" w:themeColor="text1"/>
          <w:sz w:val="28"/>
          <w:szCs w:val="28"/>
        </w:rPr>
        <w:t>Phòng</w:t>
      </w:r>
      <w:r w:rsidR="00704D70">
        <w:rPr>
          <w:color w:val="000000" w:themeColor="text1"/>
          <w:sz w:val="28"/>
          <w:szCs w:val="28"/>
        </w:rPr>
        <w:t xml:space="preserve"> nghiệp vụ có chức năng và Phòng Văn hóa - Thông tin ở cơ sở</w:t>
      </w:r>
      <w:r w:rsidR="00F2253E" w:rsidRPr="002F7371">
        <w:rPr>
          <w:color w:val="000000" w:themeColor="text1"/>
          <w:sz w:val="28"/>
          <w:szCs w:val="28"/>
        </w:rPr>
        <w:t xml:space="preserve"> là đầu mối, tham mưu cho lãnh đạo hai cơ quan xây dựng nội dung kế hoạch hành năm; tổ chức triển khai thực hiện nội dung về xây dựng đời sống văn hóa cơ sở.</w:t>
      </w:r>
    </w:p>
    <w:p w:rsidR="00F2253E" w:rsidRPr="002F7371" w:rsidRDefault="002735E9" w:rsidP="00F2253E">
      <w:pPr>
        <w:spacing w:before="120"/>
        <w:ind w:firstLine="706"/>
        <w:jc w:val="both"/>
        <w:rPr>
          <w:color w:val="000000" w:themeColor="text1"/>
          <w:sz w:val="28"/>
          <w:szCs w:val="28"/>
        </w:rPr>
      </w:pPr>
      <w:r w:rsidRPr="002F7371">
        <w:rPr>
          <w:b/>
          <w:color w:val="000000" w:themeColor="text1"/>
          <w:sz w:val="28"/>
          <w:szCs w:val="28"/>
        </w:rPr>
        <w:t xml:space="preserve">2. </w:t>
      </w:r>
      <w:r w:rsidR="00F2253E" w:rsidRPr="002F7371">
        <w:rPr>
          <w:b/>
          <w:color w:val="000000" w:themeColor="text1"/>
          <w:sz w:val="28"/>
          <w:szCs w:val="28"/>
        </w:rPr>
        <w:t xml:space="preserve">Liên đoàn Lao động tỉnh Trà Vinh: </w:t>
      </w:r>
      <w:r w:rsidR="00F2253E" w:rsidRPr="002F7371">
        <w:rPr>
          <w:color w:val="000000" w:themeColor="text1"/>
          <w:sz w:val="28"/>
          <w:szCs w:val="28"/>
        </w:rPr>
        <w:t>giao Ban Tuyên giáo và Nữ công là đầu mối, tham mưu cho lãnh đạo hai cơ quan nội dung về văn hóa cơ sở, thể dục thể thao trong CNVCLĐ</w:t>
      </w:r>
    </w:p>
    <w:p w:rsidR="00F2253E" w:rsidRPr="002F7371" w:rsidRDefault="00F2253E" w:rsidP="00F2253E">
      <w:pPr>
        <w:spacing w:before="120"/>
        <w:ind w:firstLine="706"/>
        <w:jc w:val="both"/>
        <w:rPr>
          <w:color w:val="000000" w:themeColor="text1"/>
          <w:sz w:val="28"/>
          <w:szCs w:val="28"/>
        </w:rPr>
      </w:pPr>
      <w:r w:rsidRPr="002F7371">
        <w:rPr>
          <w:color w:val="000000" w:themeColor="text1"/>
          <w:sz w:val="28"/>
          <w:szCs w:val="28"/>
        </w:rPr>
        <w:t>Trong quá trình tổ chức thực hiện, nếu có những vấn đề phát sinh, hai bên cùng bàn bạc thống nhất hướng dẫn cơ sở thực hiện.</w:t>
      </w:r>
    </w:p>
    <w:p w:rsidR="00F2253E" w:rsidRPr="002F7371" w:rsidRDefault="00F2253E" w:rsidP="00F2253E">
      <w:pPr>
        <w:keepNext/>
        <w:ind w:firstLine="709"/>
        <w:jc w:val="both"/>
        <w:outlineLvl w:val="0"/>
        <w:rPr>
          <w:color w:val="000000" w:themeColor="text1"/>
          <w:sz w:val="34"/>
          <w:szCs w:val="28"/>
        </w:rPr>
      </w:pPr>
    </w:p>
    <w:tbl>
      <w:tblPr>
        <w:tblW w:w="10350" w:type="dxa"/>
        <w:tblInd w:w="-612" w:type="dxa"/>
        <w:tblLook w:val="04A0" w:firstRow="1" w:lastRow="0" w:firstColumn="1" w:lastColumn="0" w:noHBand="0" w:noVBand="1"/>
      </w:tblPr>
      <w:tblGrid>
        <w:gridCol w:w="5490"/>
        <w:gridCol w:w="4860"/>
      </w:tblGrid>
      <w:tr w:rsidR="00F2253E" w:rsidRPr="002F7371" w:rsidTr="00C87B4E">
        <w:trPr>
          <w:trHeight w:val="2463"/>
        </w:trPr>
        <w:tc>
          <w:tcPr>
            <w:tcW w:w="5490" w:type="dxa"/>
            <w:shd w:val="clear" w:color="auto" w:fill="auto"/>
          </w:tcPr>
          <w:p w:rsidR="00F2253E" w:rsidRPr="00C87B4E" w:rsidRDefault="00F2253E" w:rsidP="000E29BC">
            <w:pPr>
              <w:jc w:val="center"/>
              <w:rPr>
                <w:b/>
                <w:color w:val="000000" w:themeColor="text1"/>
                <w:sz w:val="25"/>
                <w:szCs w:val="25"/>
              </w:rPr>
            </w:pPr>
            <w:r w:rsidRPr="00C87B4E">
              <w:rPr>
                <w:b/>
                <w:color w:val="000000" w:themeColor="text1"/>
                <w:sz w:val="25"/>
                <w:szCs w:val="25"/>
              </w:rPr>
              <w:t>TM. BAN THƯỜNG VỤ</w:t>
            </w:r>
          </w:p>
          <w:p w:rsidR="00F2253E" w:rsidRPr="00C87B4E" w:rsidRDefault="00F2253E" w:rsidP="000E29BC">
            <w:pPr>
              <w:jc w:val="center"/>
              <w:rPr>
                <w:b/>
                <w:color w:val="000000" w:themeColor="text1"/>
                <w:sz w:val="25"/>
                <w:szCs w:val="25"/>
              </w:rPr>
            </w:pPr>
            <w:r w:rsidRPr="00C87B4E">
              <w:rPr>
                <w:b/>
                <w:color w:val="000000" w:themeColor="text1"/>
                <w:sz w:val="25"/>
                <w:szCs w:val="25"/>
              </w:rPr>
              <w:t>LIÊN ĐOÀN LAO ĐỘNG TỈNH TRÀ VINH</w:t>
            </w:r>
          </w:p>
          <w:p w:rsidR="00F2253E" w:rsidRPr="00C87B4E" w:rsidRDefault="00F2253E" w:rsidP="000E29BC">
            <w:pPr>
              <w:jc w:val="center"/>
              <w:rPr>
                <w:b/>
                <w:color w:val="000000" w:themeColor="text1"/>
                <w:sz w:val="25"/>
                <w:szCs w:val="25"/>
              </w:rPr>
            </w:pPr>
            <w:r w:rsidRPr="00C87B4E">
              <w:rPr>
                <w:b/>
                <w:color w:val="000000" w:themeColor="text1"/>
                <w:sz w:val="25"/>
                <w:szCs w:val="25"/>
              </w:rPr>
              <w:t>CHỦ TỊCH</w:t>
            </w:r>
          </w:p>
          <w:p w:rsidR="00F2253E" w:rsidRPr="002F7371" w:rsidRDefault="00F2253E" w:rsidP="000E29BC">
            <w:pPr>
              <w:jc w:val="center"/>
              <w:rPr>
                <w:b/>
                <w:color w:val="000000" w:themeColor="text1"/>
                <w:sz w:val="26"/>
                <w:szCs w:val="26"/>
              </w:rPr>
            </w:pPr>
          </w:p>
          <w:p w:rsidR="00F2253E" w:rsidRPr="002F7371" w:rsidRDefault="00F2253E" w:rsidP="000E29BC">
            <w:pPr>
              <w:spacing w:before="120"/>
              <w:jc w:val="center"/>
              <w:rPr>
                <w:b/>
                <w:color w:val="000000" w:themeColor="text1"/>
                <w:sz w:val="26"/>
                <w:szCs w:val="26"/>
              </w:rPr>
            </w:pPr>
          </w:p>
          <w:p w:rsidR="00F2253E" w:rsidRPr="002F7371" w:rsidRDefault="00F2253E" w:rsidP="000E29BC">
            <w:pPr>
              <w:spacing w:before="120"/>
              <w:jc w:val="center"/>
              <w:rPr>
                <w:b/>
                <w:color w:val="000000" w:themeColor="text1"/>
                <w:sz w:val="26"/>
                <w:szCs w:val="26"/>
              </w:rPr>
            </w:pPr>
          </w:p>
          <w:p w:rsidR="00F2253E" w:rsidRPr="002F7371" w:rsidRDefault="00F2253E" w:rsidP="000E29BC">
            <w:pPr>
              <w:jc w:val="center"/>
              <w:rPr>
                <w:color w:val="000000" w:themeColor="text1"/>
                <w:sz w:val="26"/>
                <w:szCs w:val="26"/>
              </w:rPr>
            </w:pPr>
            <w:r w:rsidRPr="002F7371">
              <w:rPr>
                <w:b/>
                <w:iCs/>
                <w:color w:val="000000" w:themeColor="text1"/>
                <w:sz w:val="26"/>
                <w:szCs w:val="26"/>
              </w:rPr>
              <w:t>Nguyễn Văn Long</w:t>
            </w:r>
          </w:p>
        </w:tc>
        <w:tc>
          <w:tcPr>
            <w:tcW w:w="4860" w:type="dxa"/>
            <w:shd w:val="clear" w:color="auto" w:fill="auto"/>
          </w:tcPr>
          <w:p w:rsidR="00F2253E" w:rsidRPr="00C87B4E" w:rsidRDefault="00F2253E" w:rsidP="000E29BC">
            <w:pPr>
              <w:jc w:val="center"/>
              <w:rPr>
                <w:b/>
                <w:color w:val="000000" w:themeColor="text1"/>
                <w:sz w:val="25"/>
                <w:szCs w:val="25"/>
              </w:rPr>
            </w:pPr>
            <w:r w:rsidRPr="00C87B4E">
              <w:rPr>
                <w:b/>
                <w:color w:val="000000" w:themeColor="text1"/>
                <w:sz w:val="25"/>
                <w:szCs w:val="25"/>
              </w:rPr>
              <w:t>GIÁM ĐỐC</w:t>
            </w:r>
          </w:p>
          <w:p w:rsidR="00F2253E" w:rsidRPr="00C87B4E" w:rsidRDefault="00F2253E" w:rsidP="000E29BC">
            <w:pPr>
              <w:jc w:val="both"/>
              <w:rPr>
                <w:color w:val="000000" w:themeColor="text1"/>
                <w:sz w:val="25"/>
                <w:szCs w:val="25"/>
              </w:rPr>
            </w:pPr>
            <w:r w:rsidRPr="00C87B4E">
              <w:rPr>
                <w:b/>
                <w:color w:val="000000" w:themeColor="text1"/>
                <w:sz w:val="25"/>
                <w:szCs w:val="25"/>
              </w:rPr>
              <w:t>SỞ VĂN HÓA THỂ THAO VÀ DU LỊCH</w:t>
            </w:r>
          </w:p>
          <w:p w:rsidR="00F2253E" w:rsidRPr="002F7371" w:rsidRDefault="00F2253E" w:rsidP="000E29BC">
            <w:pPr>
              <w:spacing w:before="120"/>
              <w:jc w:val="center"/>
              <w:rPr>
                <w:b/>
                <w:color w:val="000000" w:themeColor="text1"/>
                <w:sz w:val="26"/>
                <w:szCs w:val="26"/>
              </w:rPr>
            </w:pPr>
          </w:p>
          <w:p w:rsidR="00F2253E" w:rsidRPr="002F7371" w:rsidRDefault="00F2253E" w:rsidP="000E29BC">
            <w:pPr>
              <w:spacing w:before="120"/>
              <w:jc w:val="center"/>
              <w:rPr>
                <w:b/>
                <w:color w:val="000000" w:themeColor="text1"/>
                <w:sz w:val="26"/>
                <w:szCs w:val="26"/>
              </w:rPr>
            </w:pPr>
          </w:p>
          <w:p w:rsidR="00F2253E" w:rsidRPr="002F7371" w:rsidRDefault="00F2253E" w:rsidP="000E29BC">
            <w:pPr>
              <w:spacing w:before="120"/>
              <w:jc w:val="center"/>
              <w:rPr>
                <w:b/>
                <w:color w:val="000000" w:themeColor="text1"/>
                <w:sz w:val="26"/>
                <w:szCs w:val="26"/>
              </w:rPr>
            </w:pPr>
          </w:p>
          <w:p w:rsidR="00F2253E" w:rsidRPr="002F7371" w:rsidRDefault="00F2253E" w:rsidP="000E29BC">
            <w:pPr>
              <w:spacing w:before="120"/>
              <w:jc w:val="center"/>
              <w:rPr>
                <w:b/>
                <w:color w:val="000000" w:themeColor="text1"/>
                <w:sz w:val="26"/>
                <w:szCs w:val="26"/>
              </w:rPr>
            </w:pPr>
            <w:r w:rsidRPr="002F7371">
              <w:rPr>
                <w:b/>
                <w:color w:val="000000" w:themeColor="text1"/>
                <w:sz w:val="26"/>
                <w:szCs w:val="26"/>
              </w:rPr>
              <w:t>Trần Thanh Thưởng</w:t>
            </w:r>
          </w:p>
        </w:tc>
      </w:tr>
    </w:tbl>
    <w:p w:rsidR="00F2253E" w:rsidRPr="002F7371" w:rsidRDefault="00F2253E" w:rsidP="00F2253E">
      <w:pPr>
        <w:jc w:val="center"/>
        <w:rPr>
          <w:color w:val="000000" w:themeColor="text1"/>
        </w:rPr>
      </w:pPr>
    </w:p>
    <w:p w:rsidR="00F2253E" w:rsidRDefault="00F2253E" w:rsidP="00F2253E">
      <w:pPr>
        <w:jc w:val="center"/>
        <w:rPr>
          <w:color w:val="000000" w:themeColor="text1"/>
        </w:rPr>
      </w:pPr>
    </w:p>
    <w:p w:rsidR="00C87B4E" w:rsidRDefault="00C87B4E" w:rsidP="00F2253E">
      <w:pPr>
        <w:jc w:val="center"/>
        <w:rPr>
          <w:color w:val="000000" w:themeColor="text1"/>
        </w:rPr>
      </w:pPr>
    </w:p>
    <w:p w:rsidR="00704D70" w:rsidRPr="002F7371" w:rsidRDefault="00704D70" w:rsidP="00F2253E">
      <w:pPr>
        <w:jc w:val="center"/>
        <w:rPr>
          <w:color w:val="000000" w:themeColor="text1"/>
        </w:rPr>
      </w:pPr>
    </w:p>
    <w:tbl>
      <w:tblPr>
        <w:tblW w:w="9878" w:type="dxa"/>
        <w:tblLook w:val="04A0" w:firstRow="1" w:lastRow="0" w:firstColumn="1" w:lastColumn="0" w:noHBand="0" w:noVBand="1"/>
      </w:tblPr>
      <w:tblGrid>
        <w:gridCol w:w="4939"/>
        <w:gridCol w:w="4939"/>
      </w:tblGrid>
      <w:tr w:rsidR="00F2253E" w:rsidRPr="002F7371" w:rsidTr="00F2253E">
        <w:trPr>
          <w:trHeight w:val="973"/>
        </w:trPr>
        <w:tc>
          <w:tcPr>
            <w:tcW w:w="4939" w:type="dxa"/>
          </w:tcPr>
          <w:p w:rsidR="00F2253E" w:rsidRPr="002F7371" w:rsidRDefault="00F2253E" w:rsidP="00F2253E">
            <w:pPr>
              <w:jc w:val="both"/>
              <w:rPr>
                <w:b/>
                <w:i/>
                <w:color w:val="000000" w:themeColor="text1"/>
              </w:rPr>
            </w:pPr>
            <w:r w:rsidRPr="002F7371">
              <w:rPr>
                <w:b/>
                <w:i/>
                <w:color w:val="000000" w:themeColor="text1"/>
              </w:rPr>
              <w:t>Nơi nhận:</w:t>
            </w:r>
          </w:p>
          <w:p w:rsidR="00F2253E" w:rsidRPr="002F7371" w:rsidRDefault="00F2253E" w:rsidP="00F2253E">
            <w:pPr>
              <w:jc w:val="both"/>
              <w:rPr>
                <w:color w:val="000000" w:themeColor="text1"/>
              </w:rPr>
            </w:pPr>
            <w:r w:rsidRPr="002F7371">
              <w:rPr>
                <w:color w:val="000000" w:themeColor="text1"/>
              </w:rPr>
              <w:t>- Ban Tuyên giáo TLĐ, Cục Văn hóa cơ sở;</w:t>
            </w:r>
          </w:p>
          <w:p w:rsidR="00F2253E" w:rsidRPr="002F7371" w:rsidRDefault="00F2253E" w:rsidP="00F2253E">
            <w:pPr>
              <w:jc w:val="both"/>
              <w:rPr>
                <w:color w:val="000000" w:themeColor="text1"/>
              </w:rPr>
            </w:pPr>
            <w:r w:rsidRPr="002F7371">
              <w:rPr>
                <w:i/>
                <w:color w:val="000000" w:themeColor="text1"/>
              </w:rPr>
              <w:t xml:space="preserve">- </w:t>
            </w:r>
            <w:r w:rsidRPr="002F7371">
              <w:rPr>
                <w:color w:val="000000" w:themeColor="text1"/>
                <w:sz w:val="22"/>
                <w:szCs w:val="22"/>
              </w:rPr>
              <w:t xml:space="preserve">LĐLĐ tỉnh, </w:t>
            </w:r>
            <w:r w:rsidRPr="002F7371">
              <w:rPr>
                <w:color w:val="000000" w:themeColor="text1"/>
              </w:rPr>
              <w:t>Sở VHTTDL;</w:t>
            </w:r>
          </w:p>
          <w:p w:rsidR="00F2253E" w:rsidRPr="002F7371" w:rsidRDefault="00F2253E" w:rsidP="00F2253E">
            <w:pPr>
              <w:jc w:val="both"/>
              <w:rPr>
                <w:b/>
                <w:bCs/>
                <w:color w:val="000000" w:themeColor="text1"/>
                <w:sz w:val="28"/>
                <w:szCs w:val="28"/>
              </w:rPr>
            </w:pPr>
            <w:r w:rsidRPr="002F7371">
              <w:rPr>
                <w:color w:val="000000" w:themeColor="text1"/>
              </w:rPr>
              <w:t>- Phòng VH</w:t>
            </w:r>
            <w:r w:rsidR="00704D70">
              <w:rPr>
                <w:color w:val="000000" w:themeColor="text1"/>
              </w:rPr>
              <w:t>-</w:t>
            </w:r>
            <w:r w:rsidRPr="002F7371">
              <w:rPr>
                <w:color w:val="000000" w:themeColor="text1"/>
              </w:rPr>
              <w:t xml:space="preserve">TT huyện, </w:t>
            </w:r>
            <w:r w:rsidR="002735E9" w:rsidRPr="002F7371">
              <w:rPr>
                <w:color w:val="000000" w:themeColor="text1"/>
              </w:rPr>
              <w:t>thị xã, thành phố</w:t>
            </w:r>
            <w:r w:rsidRPr="002F7371">
              <w:rPr>
                <w:color w:val="000000" w:themeColor="text1"/>
              </w:rPr>
              <w:t>;</w:t>
            </w:r>
          </w:p>
          <w:p w:rsidR="00F2253E" w:rsidRPr="002F7371" w:rsidRDefault="00F2253E" w:rsidP="000E29BC">
            <w:pPr>
              <w:rPr>
                <w:color w:val="000000" w:themeColor="text1"/>
              </w:rPr>
            </w:pPr>
            <w:r w:rsidRPr="002F7371">
              <w:rPr>
                <w:color w:val="000000" w:themeColor="text1"/>
                <w:sz w:val="22"/>
                <w:szCs w:val="22"/>
              </w:rPr>
              <w:t>- LĐLĐ huyện, thành phố, thị xã, CĐ Ngành,</w:t>
            </w:r>
          </w:p>
          <w:p w:rsidR="00F2253E" w:rsidRPr="002F7371" w:rsidRDefault="004811B9" w:rsidP="000E29BC">
            <w:pPr>
              <w:rPr>
                <w:iCs/>
                <w:color w:val="000000" w:themeColor="text1"/>
              </w:rPr>
            </w:pPr>
            <w:r w:rsidRPr="002F7371">
              <w:rPr>
                <w:color w:val="000000" w:themeColor="text1"/>
                <w:sz w:val="22"/>
                <w:szCs w:val="22"/>
              </w:rPr>
              <w:t xml:space="preserve">  </w:t>
            </w:r>
            <w:r w:rsidR="00F2253E" w:rsidRPr="002F7371">
              <w:rPr>
                <w:color w:val="000000" w:themeColor="text1"/>
                <w:sz w:val="22"/>
                <w:szCs w:val="22"/>
              </w:rPr>
              <w:t>CĐCS trực thuộc LĐLĐ tỉnh</w:t>
            </w:r>
            <w:r w:rsidR="00F2253E" w:rsidRPr="002F7371">
              <w:rPr>
                <w:iCs/>
                <w:color w:val="000000" w:themeColor="text1"/>
                <w:sz w:val="22"/>
                <w:szCs w:val="22"/>
              </w:rPr>
              <w:t>;</w:t>
            </w:r>
          </w:p>
          <w:p w:rsidR="00F2253E" w:rsidRPr="002F7371" w:rsidRDefault="00F2253E" w:rsidP="00F2253E">
            <w:pPr>
              <w:jc w:val="both"/>
              <w:rPr>
                <w:color w:val="000000" w:themeColor="text1"/>
              </w:rPr>
            </w:pPr>
            <w:r w:rsidRPr="002F7371">
              <w:rPr>
                <w:color w:val="000000" w:themeColor="text1"/>
              </w:rPr>
              <w:t xml:space="preserve">- </w:t>
            </w:r>
            <w:r w:rsidRPr="002F7371">
              <w:rPr>
                <w:color w:val="000000" w:themeColor="text1"/>
                <w:sz w:val="22"/>
                <w:szCs w:val="22"/>
              </w:rPr>
              <w:t>Lưu VP, TG &amp;NC</w:t>
            </w:r>
          </w:p>
        </w:tc>
        <w:tc>
          <w:tcPr>
            <w:tcW w:w="4939" w:type="dxa"/>
          </w:tcPr>
          <w:p w:rsidR="00F2253E" w:rsidRPr="002F7371" w:rsidRDefault="00F2253E" w:rsidP="00F2253E">
            <w:pPr>
              <w:jc w:val="center"/>
              <w:rPr>
                <w:color w:val="000000" w:themeColor="text1"/>
              </w:rPr>
            </w:pPr>
          </w:p>
        </w:tc>
      </w:tr>
    </w:tbl>
    <w:p w:rsidR="00F2253E" w:rsidRPr="002F7371" w:rsidRDefault="00F2253E" w:rsidP="00F2253E">
      <w:pPr>
        <w:jc w:val="center"/>
        <w:rPr>
          <w:color w:val="000000" w:themeColor="text1"/>
        </w:rPr>
      </w:pPr>
    </w:p>
    <w:p w:rsidR="0063581F" w:rsidRPr="002F7371" w:rsidRDefault="0063581F" w:rsidP="00F2253E">
      <w:pPr>
        <w:ind w:left="-900" w:firstLine="900"/>
        <w:rPr>
          <w:color w:val="000000" w:themeColor="text1"/>
          <w:szCs w:val="28"/>
        </w:rPr>
      </w:pPr>
    </w:p>
    <w:sectPr w:rsidR="0063581F" w:rsidRPr="002F7371" w:rsidSect="00C87B4E">
      <w:footerReference w:type="even" r:id="rId9"/>
      <w:footerReference w:type="default" r:id="rId10"/>
      <w:pgSz w:w="11907" w:h="16840" w:code="9"/>
      <w:pgMar w:top="993" w:right="1134" w:bottom="851" w:left="1701" w:header="720" w:footer="2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EB" w:rsidRDefault="00C060EB">
      <w:r>
        <w:separator/>
      </w:r>
    </w:p>
  </w:endnote>
  <w:endnote w:type="continuationSeparator" w:id="0">
    <w:p w:rsidR="00C060EB" w:rsidRDefault="00C0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E7" w:rsidRDefault="005C27E7" w:rsidP="00463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7E7" w:rsidRDefault="005C27E7" w:rsidP="004635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18264"/>
      <w:docPartObj>
        <w:docPartGallery w:val="Page Numbers (Bottom of Page)"/>
        <w:docPartUnique/>
      </w:docPartObj>
    </w:sdtPr>
    <w:sdtEndPr>
      <w:rPr>
        <w:rFonts w:ascii="Times New Roman" w:hAnsi="Times New Roman"/>
        <w:i/>
        <w:noProof/>
        <w:sz w:val="24"/>
      </w:rPr>
    </w:sdtEndPr>
    <w:sdtContent>
      <w:p w:rsidR="00C87B4E" w:rsidRPr="00C87B4E" w:rsidRDefault="00C87B4E">
        <w:pPr>
          <w:pStyle w:val="Footer"/>
          <w:jc w:val="center"/>
          <w:rPr>
            <w:rFonts w:ascii="Times New Roman" w:hAnsi="Times New Roman"/>
            <w:i/>
            <w:sz w:val="24"/>
          </w:rPr>
        </w:pPr>
        <w:r w:rsidRPr="00C87B4E">
          <w:rPr>
            <w:rFonts w:ascii="Times New Roman" w:hAnsi="Times New Roman"/>
            <w:i/>
            <w:sz w:val="24"/>
          </w:rPr>
          <w:fldChar w:fldCharType="begin"/>
        </w:r>
        <w:r w:rsidRPr="00C87B4E">
          <w:rPr>
            <w:rFonts w:ascii="Times New Roman" w:hAnsi="Times New Roman"/>
            <w:i/>
            <w:sz w:val="24"/>
          </w:rPr>
          <w:instrText xml:space="preserve"> PAGE   \* MERGEFORMAT </w:instrText>
        </w:r>
        <w:r w:rsidRPr="00C87B4E">
          <w:rPr>
            <w:rFonts w:ascii="Times New Roman" w:hAnsi="Times New Roman"/>
            <w:i/>
            <w:sz w:val="24"/>
          </w:rPr>
          <w:fldChar w:fldCharType="separate"/>
        </w:r>
        <w:r w:rsidR="00D71BC9">
          <w:rPr>
            <w:rFonts w:ascii="Times New Roman" w:hAnsi="Times New Roman"/>
            <w:i/>
            <w:noProof/>
            <w:sz w:val="24"/>
          </w:rPr>
          <w:t>3</w:t>
        </w:r>
        <w:r w:rsidRPr="00C87B4E">
          <w:rPr>
            <w:rFonts w:ascii="Times New Roman" w:hAnsi="Times New Roman"/>
            <w:i/>
            <w:noProof/>
            <w:sz w:val="24"/>
          </w:rPr>
          <w:fldChar w:fldCharType="end"/>
        </w:r>
      </w:p>
    </w:sdtContent>
  </w:sdt>
  <w:p w:rsidR="005C27E7" w:rsidRPr="00C87B4E" w:rsidRDefault="005C27E7" w:rsidP="00C87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EB" w:rsidRDefault="00C060EB">
      <w:r>
        <w:separator/>
      </w:r>
    </w:p>
  </w:footnote>
  <w:footnote w:type="continuationSeparator" w:id="0">
    <w:p w:rsidR="00C060EB" w:rsidRDefault="00C0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3F84"/>
    <w:multiLevelType w:val="hybridMultilevel"/>
    <w:tmpl w:val="C706E5AA"/>
    <w:lvl w:ilvl="0" w:tplc="DDE42DEA">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E02486D"/>
    <w:multiLevelType w:val="hybridMultilevel"/>
    <w:tmpl w:val="A8185598"/>
    <w:lvl w:ilvl="0" w:tplc="61F8EDD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16"/>
    <w:rsid w:val="000259BC"/>
    <w:rsid w:val="00026F04"/>
    <w:rsid w:val="00041AC7"/>
    <w:rsid w:val="00060564"/>
    <w:rsid w:val="00072049"/>
    <w:rsid w:val="00073E82"/>
    <w:rsid w:val="00075DFF"/>
    <w:rsid w:val="00083A89"/>
    <w:rsid w:val="00092AC3"/>
    <w:rsid w:val="00093874"/>
    <w:rsid w:val="000A153F"/>
    <w:rsid w:val="000A53A6"/>
    <w:rsid w:val="000A546E"/>
    <w:rsid w:val="000B3219"/>
    <w:rsid w:val="000B6ADA"/>
    <w:rsid w:val="000B7BAC"/>
    <w:rsid w:val="000C247B"/>
    <w:rsid w:val="000C5D6E"/>
    <w:rsid w:val="000C7780"/>
    <w:rsid w:val="000D269C"/>
    <w:rsid w:val="000D51AE"/>
    <w:rsid w:val="000E09ED"/>
    <w:rsid w:val="000E29BC"/>
    <w:rsid w:val="00121F22"/>
    <w:rsid w:val="00144D82"/>
    <w:rsid w:val="001464C0"/>
    <w:rsid w:val="00150819"/>
    <w:rsid w:val="00160760"/>
    <w:rsid w:val="00162E14"/>
    <w:rsid w:val="00180EE2"/>
    <w:rsid w:val="00193516"/>
    <w:rsid w:val="001B74AC"/>
    <w:rsid w:val="001C4C67"/>
    <w:rsid w:val="001D50E2"/>
    <w:rsid w:val="001E0880"/>
    <w:rsid w:val="001E3708"/>
    <w:rsid w:val="001E5AF6"/>
    <w:rsid w:val="001E7D2B"/>
    <w:rsid w:val="002010F3"/>
    <w:rsid w:val="00202023"/>
    <w:rsid w:val="00203820"/>
    <w:rsid w:val="00203FA0"/>
    <w:rsid w:val="00211FD3"/>
    <w:rsid w:val="00212783"/>
    <w:rsid w:val="00212793"/>
    <w:rsid w:val="00221683"/>
    <w:rsid w:val="0022776A"/>
    <w:rsid w:val="00227F49"/>
    <w:rsid w:val="002426FD"/>
    <w:rsid w:val="0024678A"/>
    <w:rsid w:val="002508BA"/>
    <w:rsid w:val="0026159C"/>
    <w:rsid w:val="002735E9"/>
    <w:rsid w:val="00273BB1"/>
    <w:rsid w:val="00283713"/>
    <w:rsid w:val="00290613"/>
    <w:rsid w:val="00296ABC"/>
    <w:rsid w:val="002A1C02"/>
    <w:rsid w:val="002A2E4C"/>
    <w:rsid w:val="002B1B9D"/>
    <w:rsid w:val="002C0CAC"/>
    <w:rsid w:val="002D745F"/>
    <w:rsid w:val="002E1A42"/>
    <w:rsid w:val="002F7371"/>
    <w:rsid w:val="0031297A"/>
    <w:rsid w:val="00313F4A"/>
    <w:rsid w:val="00325283"/>
    <w:rsid w:val="00325A77"/>
    <w:rsid w:val="003343BA"/>
    <w:rsid w:val="00336984"/>
    <w:rsid w:val="00337083"/>
    <w:rsid w:val="003426B2"/>
    <w:rsid w:val="003514FD"/>
    <w:rsid w:val="00354A22"/>
    <w:rsid w:val="003662C1"/>
    <w:rsid w:val="00384954"/>
    <w:rsid w:val="00390758"/>
    <w:rsid w:val="003A174A"/>
    <w:rsid w:val="003B2A31"/>
    <w:rsid w:val="003D2BF1"/>
    <w:rsid w:val="003E7941"/>
    <w:rsid w:val="003F021E"/>
    <w:rsid w:val="003F1183"/>
    <w:rsid w:val="003F6DF2"/>
    <w:rsid w:val="004064CE"/>
    <w:rsid w:val="004137DA"/>
    <w:rsid w:val="00424935"/>
    <w:rsid w:val="00432838"/>
    <w:rsid w:val="0044198B"/>
    <w:rsid w:val="00451AD8"/>
    <w:rsid w:val="00455BBB"/>
    <w:rsid w:val="004635BD"/>
    <w:rsid w:val="004811B9"/>
    <w:rsid w:val="0048301F"/>
    <w:rsid w:val="0048492B"/>
    <w:rsid w:val="004B7FFB"/>
    <w:rsid w:val="004C3788"/>
    <w:rsid w:val="004D5A62"/>
    <w:rsid w:val="004E174F"/>
    <w:rsid w:val="004E77AA"/>
    <w:rsid w:val="005047E8"/>
    <w:rsid w:val="005116EE"/>
    <w:rsid w:val="00511CFD"/>
    <w:rsid w:val="00514A5F"/>
    <w:rsid w:val="00527CBA"/>
    <w:rsid w:val="00533107"/>
    <w:rsid w:val="00564C7E"/>
    <w:rsid w:val="005661AB"/>
    <w:rsid w:val="00566759"/>
    <w:rsid w:val="00567FD4"/>
    <w:rsid w:val="005761E1"/>
    <w:rsid w:val="005934C0"/>
    <w:rsid w:val="005A0F4B"/>
    <w:rsid w:val="005B41AB"/>
    <w:rsid w:val="005C177C"/>
    <w:rsid w:val="005C2462"/>
    <w:rsid w:val="005C27E7"/>
    <w:rsid w:val="005C39CF"/>
    <w:rsid w:val="005C4FAF"/>
    <w:rsid w:val="005D2D51"/>
    <w:rsid w:val="005E26E2"/>
    <w:rsid w:val="005E3F82"/>
    <w:rsid w:val="00601334"/>
    <w:rsid w:val="00602522"/>
    <w:rsid w:val="00613253"/>
    <w:rsid w:val="00624542"/>
    <w:rsid w:val="0063134A"/>
    <w:rsid w:val="0063581F"/>
    <w:rsid w:val="00644D06"/>
    <w:rsid w:val="00657919"/>
    <w:rsid w:val="00666D1D"/>
    <w:rsid w:val="00666F30"/>
    <w:rsid w:val="006711A0"/>
    <w:rsid w:val="006758B6"/>
    <w:rsid w:val="006A70AB"/>
    <w:rsid w:val="006A74B6"/>
    <w:rsid w:val="006C013D"/>
    <w:rsid w:val="006C0F30"/>
    <w:rsid w:val="006C1E37"/>
    <w:rsid w:val="006C7BD8"/>
    <w:rsid w:val="006D07AB"/>
    <w:rsid w:val="006D1FA4"/>
    <w:rsid w:val="006F5388"/>
    <w:rsid w:val="00702615"/>
    <w:rsid w:val="00704D70"/>
    <w:rsid w:val="00713CA8"/>
    <w:rsid w:val="007300B4"/>
    <w:rsid w:val="0073311C"/>
    <w:rsid w:val="00740739"/>
    <w:rsid w:val="00744EC8"/>
    <w:rsid w:val="007467F3"/>
    <w:rsid w:val="0075575B"/>
    <w:rsid w:val="00755B22"/>
    <w:rsid w:val="00757D1C"/>
    <w:rsid w:val="0076384F"/>
    <w:rsid w:val="007725A5"/>
    <w:rsid w:val="00784A29"/>
    <w:rsid w:val="0079492A"/>
    <w:rsid w:val="00797877"/>
    <w:rsid w:val="007B61F3"/>
    <w:rsid w:val="007B6ACE"/>
    <w:rsid w:val="007C3119"/>
    <w:rsid w:val="007D4A70"/>
    <w:rsid w:val="007E3EFE"/>
    <w:rsid w:val="007E5145"/>
    <w:rsid w:val="007F7863"/>
    <w:rsid w:val="00800538"/>
    <w:rsid w:val="008009A6"/>
    <w:rsid w:val="008068AC"/>
    <w:rsid w:val="00807D56"/>
    <w:rsid w:val="00814939"/>
    <w:rsid w:val="00822844"/>
    <w:rsid w:val="0084320E"/>
    <w:rsid w:val="00862A55"/>
    <w:rsid w:val="008714A8"/>
    <w:rsid w:val="008807E3"/>
    <w:rsid w:val="0088383E"/>
    <w:rsid w:val="00890F2C"/>
    <w:rsid w:val="008912B0"/>
    <w:rsid w:val="00894EA3"/>
    <w:rsid w:val="008D3AF3"/>
    <w:rsid w:val="009025D4"/>
    <w:rsid w:val="00912443"/>
    <w:rsid w:val="0091355A"/>
    <w:rsid w:val="00917A38"/>
    <w:rsid w:val="00921DD4"/>
    <w:rsid w:val="00926737"/>
    <w:rsid w:val="00930F76"/>
    <w:rsid w:val="009374E5"/>
    <w:rsid w:val="00941F93"/>
    <w:rsid w:val="00943981"/>
    <w:rsid w:val="00945051"/>
    <w:rsid w:val="00945CAB"/>
    <w:rsid w:val="00947BA8"/>
    <w:rsid w:val="00954D69"/>
    <w:rsid w:val="00961184"/>
    <w:rsid w:val="00962377"/>
    <w:rsid w:val="00967684"/>
    <w:rsid w:val="00976CE8"/>
    <w:rsid w:val="00983345"/>
    <w:rsid w:val="009857A3"/>
    <w:rsid w:val="00994583"/>
    <w:rsid w:val="00996E9C"/>
    <w:rsid w:val="009A2027"/>
    <w:rsid w:val="009B290C"/>
    <w:rsid w:val="009B7BFB"/>
    <w:rsid w:val="009D2245"/>
    <w:rsid w:val="009E6116"/>
    <w:rsid w:val="009E7140"/>
    <w:rsid w:val="009F0D69"/>
    <w:rsid w:val="009F27DE"/>
    <w:rsid w:val="00A02C1A"/>
    <w:rsid w:val="00A04BBB"/>
    <w:rsid w:val="00A24B2A"/>
    <w:rsid w:val="00A273C6"/>
    <w:rsid w:val="00A47E94"/>
    <w:rsid w:val="00A53AEF"/>
    <w:rsid w:val="00A551D7"/>
    <w:rsid w:val="00A64F3A"/>
    <w:rsid w:val="00A65B86"/>
    <w:rsid w:val="00A71E97"/>
    <w:rsid w:val="00A76CC7"/>
    <w:rsid w:val="00A76DD2"/>
    <w:rsid w:val="00A85291"/>
    <w:rsid w:val="00A949F7"/>
    <w:rsid w:val="00A959C1"/>
    <w:rsid w:val="00AC063D"/>
    <w:rsid w:val="00AD55B5"/>
    <w:rsid w:val="00AE5BEE"/>
    <w:rsid w:val="00AF2618"/>
    <w:rsid w:val="00B00EA1"/>
    <w:rsid w:val="00B25A74"/>
    <w:rsid w:val="00B45878"/>
    <w:rsid w:val="00B63736"/>
    <w:rsid w:val="00B65AAC"/>
    <w:rsid w:val="00B709A8"/>
    <w:rsid w:val="00B83D53"/>
    <w:rsid w:val="00BA5DA7"/>
    <w:rsid w:val="00BB24A2"/>
    <w:rsid w:val="00BB71E9"/>
    <w:rsid w:val="00BE5FB9"/>
    <w:rsid w:val="00BF0D92"/>
    <w:rsid w:val="00BF489F"/>
    <w:rsid w:val="00BF4E08"/>
    <w:rsid w:val="00BF69CB"/>
    <w:rsid w:val="00C0565E"/>
    <w:rsid w:val="00C060EB"/>
    <w:rsid w:val="00C22741"/>
    <w:rsid w:val="00C27EE1"/>
    <w:rsid w:val="00C42998"/>
    <w:rsid w:val="00C46D66"/>
    <w:rsid w:val="00C47B6F"/>
    <w:rsid w:val="00C50D27"/>
    <w:rsid w:val="00C5199A"/>
    <w:rsid w:val="00C526D9"/>
    <w:rsid w:val="00C54BEA"/>
    <w:rsid w:val="00C6147B"/>
    <w:rsid w:val="00C662FD"/>
    <w:rsid w:val="00C6687C"/>
    <w:rsid w:val="00C84BD5"/>
    <w:rsid w:val="00C87B4E"/>
    <w:rsid w:val="00C91D4E"/>
    <w:rsid w:val="00CA6B3E"/>
    <w:rsid w:val="00CA6E08"/>
    <w:rsid w:val="00CA7D28"/>
    <w:rsid w:val="00CB0F12"/>
    <w:rsid w:val="00CB3630"/>
    <w:rsid w:val="00CE28A9"/>
    <w:rsid w:val="00CE5A36"/>
    <w:rsid w:val="00CF3902"/>
    <w:rsid w:val="00D03649"/>
    <w:rsid w:val="00D11845"/>
    <w:rsid w:val="00D25404"/>
    <w:rsid w:val="00D35C39"/>
    <w:rsid w:val="00D41004"/>
    <w:rsid w:val="00D422DE"/>
    <w:rsid w:val="00D423C9"/>
    <w:rsid w:val="00D6303F"/>
    <w:rsid w:val="00D63E25"/>
    <w:rsid w:val="00D660BC"/>
    <w:rsid w:val="00D71505"/>
    <w:rsid w:val="00D71BC9"/>
    <w:rsid w:val="00D7259F"/>
    <w:rsid w:val="00D76B49"/>
    <w:rsid w:val="00D877DE"/>
    <w:rsid w:val="00D924DD"/>
    <w:rsid w:val="00DA0DEB"/>
    <w:rsid w:val="00DA766B"/>
    <w:rsid w:val="00DD17BE"/>
    <w:rsid w:val="00DD7CE5"/>
    <w:rsid w:val="00DE629E"/>
    <w:rsid w:val="00DF3232"/>
    <w:rsid w:val="00DF4232"/>
    <w:rsid w:val="00E00A9B"/>
    <w:rsid w:val="00E275B2"/>
    <w:rsid w:val="00E44E61"/>
    <w:rsid w:val="00E6292E"/>
    <w:rsid w:val="00E63D94"/>
    <w:rsid w:val="00E72292"/>
    <w:rsid w:val="00E726CE"/>
    <w:rsid w:val="00E80245"/>
    <w:rsid w:val="00E827A2"/>
    <w:rsid w:val="00EB0A32"/>
    <w:rsid w:val="00EC7048"/>
    <w:rsid w:val="00EF2690"/>
    <w:rsid w:val="00EF6190"/>
    <w:rsid w:val="00EF6253"/>
    <w:rsid w:val="00F1171A"/>
    <w:rsid w:val="00F171D1"/>
    <w:rsid w:val="00F2253E"/>
    <w:rsid w:val="00F3550F"/>
    <w:rsid w:val="00F3553E"/>
    <w:rsid w:val="00F73BCF"/>
    <w:rsid w:val="00F74DD8"/>
    <w:rsid w:val="00F92BA8"/>
    <w:rsid w:val="00F957EA"/>
    <w:rsid w:val="00F95EDC"/>
    <w:rsid w:val="00F96702"/>
    <w:rsid w:val="00F97A11"/>
    <w:rsid w:val="00FA6BEF"/>
    <w:rsid w:val="00FD6E76"/>
    <w:rsid w:val="00FD71A4"/>
    <w:rsid w:val="00FE0150"/>
    <w:rsid w:val="00FE128D"/>
    <w:rsid w:val="00FF26C0"/>
    <w:rsid w:val="00FF31DF"/>
    <w:rsid w:val="00FF36B1"/>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6ABC"/>
    <w:pPr>
      <w:tabs>
        <w:tab w:val="center" w:pos="4320"/>
        <w:tab w:val="right" w:pos="8640"/>
      </w:tabs>
    </w:pPr>
    <w:rPr>
      <w:rFonts w:ascii="VNI-Times" w:hAnsi="VNI-Times"/>
      <w:sz w:val="28"/>
    </w:rPr>
  </w:style>
  <w:style w:type="character" w:styleId="PageNumber">
    <w:name w:val="page number"/>
    <w:basedOn w:val="DefaultParagraphFont"/>
    <w:rsid w:val="00296ABC"/>
  </w:style>
  <w:style w:type="paragraph" w:styleId="BodyTextIndent">
    <w:name w:val="Body Text Indent"/>
    <w:basedOn w:val="Normal"/>
    <w:rsid w:val="00296ABC"/>
    <w:pPr>
      <w:ind w:firstLine="709"/>
      <w:jc w:val="both"/>
    </w:pPr>
    <w:rPr>
      <w:rFonts w:ascii="VNI-Times" w:hAnsi="VNI-Times"/>
      <w:sz w:val="28"/>
      <w:szCs w:val="20"/>
    </w:rPr>
  </w:style>
  <w:style w:type="paragraph" w:styleId="BodyText">
    <w:name w:val="Body Text"/>
    <w:basedOn w:val="Normal"/>
    <w:rsid w:val="00296ABC"/>
    <w:pPr>
      <w:spacing w:after="120"/>
    </w:pPr>
    <w:rPr>
      <w:rFonts w:ascii="VNI-Times" w:hAnsi="VNI-Times"/>
      <w:bCs/>
      <w:sz w:val="28"/>
    </w:rPr>
  </w:style>
  <w:style w:type="paragraph" w:styleId="BodyTextIndent2">
    <w:name w:val="Body Text Indent 2"/>
    <w:basedOn w:val="Normal"/>
    <w:rsid w:val="00296ABC"/>
    <w:pPr>
      <w:spacing w:after="120" w:line="480" w:lineRule="auto"/>
      <w:ind w:left="360"/>
    </w:pPr>
    <w:rPr>
      <w:rFonts w:ascii="VNI-Times" w:hAnsi="VNI-Times"/>
      <w:sz w:val="28"/>
    </w:rPr>
  </w:style>
  <w:style w:type="paragraph" w:styleId="Header">
    <w:name w:val="header"/>
    <w:basedOn w:val="Normal"/>
    <w:rsid w:val="00296ABC"/>
    <w:pPr>
      <w:tabs>
        <w:tab w:val="center" w:pos="4320"/>
        <w:tab w:val="right" w:pos="8640"/>
      </w:tabs>
    </w:pPr>
    <w:rPr>
      <w:rFonts w:ascii="VNI-Times" w:hAnsi="VNI-Times"/>
      <w:sz w:val="28"/>
    </w:rPr>
  </w:style>
  <w:style w:type="paragraph" w:styleId="BodyText2">
    <w:name w:val="Body Text 2"/>
    <w:basedOn w:val="Normal"/>
    <w:rsid w:val="00296ABC"/>
    <w:pPr>
      <w:spacing w:after="120" w:line="480" w:lineRule="auto"/>
    </w:pPr>
    <w:rPr>
      <w:rFonts w:ascii="VNI-Times" w:hAnsi="VNI-Times"/>
      <w:sz w:val="28"/>
    </w:rPr>
  </w:style>
  <w:style w:type="paragraph" w:styleId="BalloonText">
    <w:name w:val="Balloon Text"/>
    <w:basedOn w:val="Normal"/>
    <w:semiHidden/>
    <w:rsid w:val="00296ABC"/>
    <w:rPr>
      <w:rFonts w:ascii="Tahoma" w:hAnsi="Tahoma" w:cs="Tahoma"/>
      <w:sz w:val="16"/>
      <w:szCs w:val="16"/>
    </w:rPr>
  </w:style>
  <w:style w:type="paragraph" w:customStyle="1" w:styleId="DefaultParagraphFontParaCharCharCharCharChar">
    <w:name w:val="Default Paragraph Font Para Char Char Char Char Char"/>
    <w:autoRedefine/>
    <w:rsid w:val="00432838"/>
    <w:pPr>
      <w:tabs>
        <w:tab w:val="left" w:pos="1152"/>
      </w:tabs>
      <w:spacing w:before="120" w:after="120" w:line="312" w:lineRule="auto"/>
    </w:pPr>
    <w:rPr>
      <w:rFonts w:ascii="Arial" w:hAnsi="Arial"/>
      <w:sz w:val="26"/>
    </w:rPr>
  </w:style>
  <w:style w:type="table" w:styleId="TableGrid">
    <w:name w:val="Table Grid"/>
    <w:basedOn w:val="TableNormal"/>
    <w:uiPriority w:val="59"/>
    <w:rsid w:val="00F2253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72292"/>
    <w:rPr>
      <w:i/>
      <w:iCs/>
    </w:rPr>
  </w:style>
  <w:style w:type="character" w:customStyle="1" w:styleId="FooterChar">
    <w:name w:val="Footer Char"/>
    <w:basedOn w:val="DefaultParagraphFont"/>
    <w:link w:val="Footer"/>
    <w:uiPriority w:val="99"/>
    <w:rsid w:val="00C87B4E"/>
    <w:rPr>
      <w:rFonts w:ascii="VNI-Times" w:hAnsi="VNI-Time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6ABC"/>
    <w:pPr>
      <w:tabs>
        <w:tab w:val="center" w:pos="4320"/>
        <w:tab w:val="right" w:pos="8640"/>
      </w:tabs>
    </w:pPr>
    <w:rPr>
      <w:rFonts w:ascii="VNI-Times" w:hAnsi="VNI-Times"/>
      <w:sz w:val="28"/>
    </w:rPr>
  </w:style>
  <w:style w:type="character" w:styleId="PageNumber">
    <w:name w:val="page number"/>
    <w:basedOn w:val="DefaultParagraphFont"/>
    <w:rsid w:val="00296ABC"/>
  </w:style>
  <w:style w:type="paragraph" w:styleId="BodyTextIndent">
    <w:name w:val="Body Text Indent"/>
    <w:basedOn w:val="Normal"/>
    <w:rsid w:val="00296ABC"/>
    <w:pPr>
      <w:ind w:firstLine="709"/>
      <w:jc w:val="both"/>
    </w:pPr>
    <w:rPr>
      <w:rFonts w:ascii="VNI-Times" w:hAnsi="VNI-Times"/>
      <w:sz w:val="28"/>
      <w:szCs w:val="20"/>
    </w:rPr>
  </w:style>
  <w:style w:type="paragraph" w:styleId="BodyText">
    <w:name w:val="Body Text"/>
    <w:basedOn w:val="Normal"/>
    <w:rsid w:val="00296ABC"/>
    <w:pPr>
      <w:spacing w:after="120"/>
    </w:pPr>
    <w:rPr>
      <w:rFonts w:ascii="VNI-Times" w:hAnsi="VNI-Times"/>
      <w:bCs/>
      <w:sz w:val="28"/>
    </w:rPr>
  </w:style>
  <w:style w:type="paragraph" w:styleId="BodyTextIndent2">
    <w:name w:val="Body Text Indent 2"/>
    <w:basedOn w:val="Normal"/>
    <w:rsid w:val="00296ABC"/>
    <w:pPr>
      <w:spacing w:after="120" w:line="480" w:lineRule="auto"/>
      <w:ind w:left="360"/>
    </w:pPr>
    <w:rPr>
      <w:rFonts w:ascii="VNI-Times" w:hAnsi="VNI-Times"/>
      <w:sz w:val="28"/>
    </w:rPr>
  </w:style>
  <w:style w:type="paragraph" w:styleId="Header">
    <w:name w:val="header"/>
    <w:basedOn w:val="Normal"/>
    <w:rsid w:val="00296ABC"/>
    <w:pPr>
      <w:tabs>
        <w:tab w:val="center" w:pos="4320"/>
        <w:tab w:val="right" w:pos="8640"/>
      </w:tabs>
    </w:pPr>
    <w:rPr>
      <w:rFonts w:ascii="VNI-Times" w:hAnsi="VNI-Times"/>
      <w:sz w:val="28"/>
    </w:rPr>
  </w:style>
  <w:style w:type="paragraph" w:styleId="BodyText2">
    <w:name w:val="Body Text 2"/>
    <w:basedOn w:val="Normal"/>
    <w:rsid w:val="00296ABC"/>
    <w:pPr>
      <w:spacing w:after="120" w:line="480" w:lineRule="auto"/>
    </w:pPr>
    <w:rPr>
      <w:rFonts w:ascii="VNI-Times" w:hAnsi="VNI-Times"/>
      <w:sz w:val="28"/>
    </w:rPr>
  </w:style>
  <w:style w:type="paragraph" w:styleId="BalloonText">
    <w:name w:val="Balloon Text"/>
    <w:basedOn w:val="Normal"/>
    <w:semiHidden/>
    <w:rsid w:val="00296ABC"/>
    <w:rPr>
      <w:rFonts w:ascii="Tahoma" w:hAnsi="Tahoma" w:cs="Tahoma"/>
      <w:sz w:val="16"/>
      <w:szCs w:val="16"/>
    </w:rPr>
  </w:style>
  <w:style w:type="paragraph" w:customStyle="1" w:styleId="DefaultParagraphFontParaCharCharCharCharChar">
    <w:name w:val="Default Paragraph Font Para Char Char Char Char Char"/>
    <w:autoRedefine/>
    <w:rsid w:val="00432838"/>
    <w:pPr>
      <w:tabs>
        <w:tab w:val="left" w:pos="1152"/>
      </w:tabs>
      <w:spacing w:before="120" w:after="120" w:line="312" w:lineRule="auto"/>
    </w:pPr>
    <w:rPr>
      <w:rFonts w:ascii="Arial" w:hAnsi="Arial"/>
      <w:sz w:val="26"/>
    </w:rPr>
  </w:style>
  <w:style w:type="table" w:styleId="TableGrid">
    <w:name w:val="Table Grid"/>
    <w:basedOn w:val="TableNormal"/>
    <w:uiPriority w:val="59"/>
    <w:rsid w:val="00F2253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72292"/>
    <w:rPr>
      <w:i/>
      <w:iCs/>
    </w:rPr>
  </w:style>
  <w:style w:type="character" w:customStyle="1" w:styleId="FooterChar">
    <w:name w:val="Footer Char"/>
    <w:basedOn w:val="DefaultParagraphFont"/>
    <w:link w:val="Footer"/>
    <w:uiPriority w:val="99"/>
    <w:rsid w:val="00C87B4E"/>
    <w:rPr>
      <w:rFonts w:ascii="VNI-Times" w:hAnsi="VNI-Time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675B-4839-4154-A300-A9FFB902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TỔNG LIÊN ĐOÀN LĐVN                 CÔNG HÒA XÃ HỘI CHỦ NGHĨA VIỆT NAM</vt:lpstr>
    </vt:vector>
  </TitlesOfParts>
  <Company>Microsoft Corporation</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                 CÔNG HÒA XÃ HỘI CHỦ NGHĨA VIỆT NAM</dc:title>
  <dc:creator>maytrinh</dc:creator>
  <cp:lastModifiedBy>fpt</cp:lastModifiedBy>
  <cp:revision>2</cp:revision>
  <cp:lastPrinted>2012-09-17T02:58:00Z</cp:lastPrinted>
  <dcterms:created xsi:type="dcterms:W3CDTF">2017-03-28T03:06:00Z</dcterms:created>
  <dcterms:modified xsi:type="dcterms:W3CDTF">2017-03-28T03:06:00Z</dcterms:modified>
</cp:coreProperties>
</file>