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72" w:type="dxa"/>
        <w:tblBorders>
          <w:insideH w:val="single" w:sz="4" w:space="0" w:color="auto"/>
        </w:tblBorders>
        <w:tblLook w:val="0000" w:firstRow="0" w:lastRow="0" w:firstColumn="0" w:lastColumn="0" w:noHBand="0" w:noVBand="0"/>
      </w:tblPr>
      <w:tblGrid>
        <w:gridCol w:w="5310"/>
        <w:gridCol w:w="5670"/>
      </w:tblGrid>
      <w:tr w:rsidR="009A3997" w:rsidRPr="002E550F" w:rsidTr="00A11B03">
        <w:tc>
          <w:tcPr>
            <w:tcW w:w="5310" w:type="dxa"/>
          </w:tcPr>
          <w:p w:rsidR="009A3997" w:rsidRPr="00A11B03" w:rsidRDefault="009A3997" w:rsidP="00A11B03">
            <w:pPr>
              <w:spacing w:after="0" w:line="240" w:lineRule="auto"/>
              <w:rPr>
                <w:sz w:val="26"/>
                <w:szCs w:val="26"/>
              </w:rPr>
            </w:pPr>
            <w:r w:rsidRPr="00A11B03">
              <w:rPr>
                <w:sz w:val="26"/>
                <w:szCs w:val="26"/>
              </w:rPr>
              <w:t>TỔNG LIÊN ĐOÀN LAO ĐỘNG</w:t>
            </w:r>
            <w:r w:rsidR="002E550F" w:rsidRPr="00A11B03">
              <w:rPr>
                <w:sz w:val="26"/>
                <w:szCs w:val="26"/>
              </w:rPr>
              <w:t xml:space="preserve"> </w:t>
            </w:r>
            <w:r w:rsidRPr="00A11B03">
              <w:rPr>
                <w:sz w:val="26"/>
                <w:szCs w:val="26"/>
              </w:rPr>
              <w:t>VIỆT NAM</w:t>
            </w:r>
          </w:p>
          <w:p w:rsidR="009A3997" w:rsidRPr="00A11B03" w:rsidRDefault="009A3997" w:rsidP="00A11B03">
            <w:pPr>
              <w:spacing w:after="0" w:line="240" w:lineRule="auto"/>
              <w:rPr>
                <w:b/>
                <w:sz w:val="26"/>
                <w:szCs w:val="26"/>
              </w:rPr>
            </w:pPr>
            <w:r w:rsidRPr="00A11B03">
              <w:rPr>
                <w:b/>
                <w:sz w:val="26"/>
                <w:szCs w:val="26"/>
              </w:rPr>
              <w:t>LIÊN ĐOÀN LAO ĐỘNG TỈNH</w:t>
            </w:r>
            <w:r w:rsidR="002E550F" w:rsidRPr="00A11B03">
              <w:rPr>
                <w:b/>
                <w:sz w:val="26"/>
                <w:szCs w:val="26"/>
              </w:rPr>
              <w:t xml:space="preserve"> TRÀ VINH</w:t>
            </w:r>
          </w:p>
          <w:p w:rsidR="009A3997" w:rsidRPr="00A11B03" w:rsidRDefault="009F7BEC" w:rsidP="00A11B03">
            <w:pPr>
              <w:spacing w:after="0" w:line="240" w:lineRule="auto"/>
              <w:rPr>
                <w:sz w:val="26"/>
                <w:szCs w:val="26"/>
              </w:rPr>
            </w:pPr>
            <w:r w:rsidRPr="00A11B03">
              <w:rPr>
                <w:noProof/>
                <w:sz w:val="26"/>
                <w:szCs w:val="26"/>
              </w:rPr>
              <mc:AlternateContent>
                <mc:Choice Requires="wps">
                  <w:drawing>
                    <wp:anchor distT="4294967294" distB="4294967294" distL="114300" distR="114300" simplePos="0" relativeHeight="251660288" behindDoc="0" locked="0" layoutInCell="1" allowOverlap="1" wp14:anchorId="0E9328C5" wp14:editId="3E8FC90F">
                      <wp:simplePos x="0" y="0"/>
                      <wp:positionH relativeFrom="column">
                        <wp:posOffset>234886</wp:posOffset>
                      </wp:positionH>
                      <wp:positionV relativeFrom="paragraph">
                        <wp:posOffset>-7620</wp:posOffset>
                      </wp:positionV>
                      <wp:extent cx="2704476"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44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pt,-.6pt" to="231.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ZC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"/>
                  </w:pict>
                </mc:Fallback>
              </mc:AlternateContent>
            </w:r>
          </w:p>
          <w:p w:rsidR="009A3997" w:rsidRPr="00A11B03" w:rsidRDefault="009A3997" w:rsidP="00A17F20">
            <w:pPr>
              <w:spacing w:after="0" w:line="240" w:lineRule="auto"/>
              <w:jc w:val="center"/>
              <w:rPr>
                <w:sz w:val="26"/>
                <w:szCs w:val="26"/>
              </w:rPr>
            </w:pPr>
            <w:r w:rsidRPr="00A11B03">
              <w:rPr>
                <w:sz w:val="26"/>
                <w:szCs w:val="26"/>
              </w:rPr>
              <w:t>Số:</w:t>
            </w:r>
            <w:r w:rsidR="00A17F20">
              <w:rPr>
                <w:sz w:val="26"/>
                <w:szCs w:val="26"/>
              </w:rPr>
              <w:t xml:space="preserve"> 07</w:t>
            </w:r>
            <w:r w:rsidRPr="00A11B03">
              <w:rPr>
                <w:sz w:val="26"/>
                <w:szCs w:val="26"/>
              </w:rPr>
              <w:t>/HD-LĐLĐ</w:t>
            </w:r>
          </w:p>
        </w:tc>
        <w:tc>
          <w:tcPr>
            <w:tcW w:w="5670" w:type="dxa"/>
          </w:tcPr>
          <w:p w:rsidR="009A3997" w:rsidRPr="00A11B03" w:rsidRDefault="009A3997" w:rsidP="00A11B03">
            <w:pPr>
              <w:spacing w:after="0" w:line="240" w:lineRule="auto"/>
              <w:jc w:val="center"/>
              <w:rPr>
                <w:b/>
                <w:bCs/>
                <w:sz w:val="26"/>
                <w:szCs w:val="26"/>
              </w:rPr>
            </w:pPr>
            <w:r w:rsidRPr="00A11B03">
              <w:rPr>
                <w:b/>
                <w:bCs/>
                <w:sz w:val="26"/>
                <w:szCs w:val="26"/>
              </w:rPr>
              <w:t>CỘNG HÒA XÃ HỘI CHỦ NGHĨA VIỆT</w:t>
            </w:r>
            <w:r w:rsidR="002E550F" w:rsidRPr="00A11B03">
              <w:rPr>
                <w:b/>
                <w:bCs/>
                <w:sz w:val="26"/>
                <w:szCs w:val="26"/>
              </w:rPr>
              <w:t xml:space="preserve"> </w:t>
            </w:r>
            <w:r w:rsidRPr="00A11B03">
              <w:rPr>
                <w:b/>
                <w:bCs/>
                <w:sz w:val="26"/>
                <w:szCs w:val="26"/>
              </w:rPr>
              <w:t>NAM</w:t>
            </w:r>
          </w:p>
          <w:p w:rsidR="009A3997" w:rsidRPr="00A11B03" w:rsidRDefault="009A3997" w:rsidP="00A11B03">
            <w:pPr>
              <w:spacing w:after="0" w:line="240" w:lineRule="auto"/>
              <w:jc w:val="center"/>
              <w:rPr>
                <w:b/>
                <w:bCs/>
                <w:sz w:val="26"/>
                <w:szCs w:val="26"/>
              </w:rPr>
            </w:pPr>
            <w:r w:rsidRPr="00A11B03">
              <w:rPr>
                <w:b/>
                <w:bCs/>
                <w:sz w:val="26"/>
                <w:szCs w:val="26"/>
              </w:rPr>
              <w:t>Độc lập - Tự do - Hạnh phúc</w:t>
            </w:r>
          </w:p>
          <w:p w:rsidR="009A3997" w:rsidRPr="00A11B03" w:rsidRDefault="009F7BEC" w:rsidP="00A11B03">
            <w:pPr>
              <w:spacing w:after="0" w:line="240" w:lineRule="auto"/>
              <w:rPr>
                <w:b/>
                <w:bCs/>
                <w:sz w:val="26"/>
                <w:szCs w:val="26"/>
              </w:rPr>
            </w:pPr>
            <w:r w:rsidRPr="00A11B03">
              <w:rPr>
                <w:noProof/>
                <w:sz w:val="26"/>
                <w:szCs w:val="26"/>
              </w:rPr>
              <mc:AlternateContent>
                <mc:Choice Requires="wps">
                  <w:drawing>
                    <wp:anchor distT="4294967294" distB="4294967294" distL="114300" distR="114300" simplePos="0" relativeHeight="251659264" behindDoc="0" locked="0" layoutInCell="1" allowOverlap="1" wp14:anchorId="2D2126D5" wp14:editId="6BDB7FCF">
                      <wp:simplePos x="0" y="0"/>
                      <wp:positionH relativeFrom="column">
                        <wp:posOffset>897826</wp:posOffset>
                      </wp:positionH>
                      <wp:positionV relativeFrom="paragraph">
                        <wp:posOffset>1270</wp:posOffset>
                      </wp:positionV>
                      <wp:extent cx="1690488"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04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7pt,.1pt" to="203.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CL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"/>
                  </w:pict>
                </mc:Fallback>
              </mc:AlternateContent>
            </w:r>
          </w:p>
          <w:p w:rsidR="009A3997" w:rsidRPr="00A11B03" w:rsidRDefault="002E550F" w:rsidP="00A17F20">
            <w:pPr>
              <w:spacing w:after="0" w:line="240" w:lineRule="auto"/>
              <w:jc w:val="center"/>
              <w:rPr>
                <w:i/>
                <w:iCs/>
                <w:sz w:val="26"/>
                <w:szCs w:val="26"/>
              </w:rPr>
            </w:pPr>
            <w:r w:rsidRPr="00A11B03">
              <w:rPr>
                <w:i/>
                <w:iCs/>
                <w:sz w:val="26"/>
                <w:szCs w:val="26"/>
              </w:rPr>
              <w:t xml:space="preserve">Trà Vinh, </w:t>
            </w:r>
            <w:r w:rsidR="005969B1" w:rsidRPr="00A11B03">
              <w:rPr>
                <w:i/>
                <w:iCs/>
                <w:sz w:val="26"/>
                <w:szCs w:val="26"/>
              </w:rPr>
              <w:t xml:space="preserve">ngày </w:t>
            </w:r>
            <w:r w:rsidR="00A17F20">
              <w:rPr>
                <w:i/>
                <w:iCs/>
                <w:sz w:val="26"/>
                <w:szCs w:val="26"/>
              </w:rPr>
              <w:t>19</w:t>
            </w:r>
            <w:bookmarkStart w:id="0" w:name="_GoBack"/>
            <w:bookmarkEnd w:id="0"/>
            <w:r w:rsidR="009A3997" w:rsidRPr="00A11B03">
              <w:rPr>
                <w:i/>
                <w:iCs/>
                <w:sz w:val="26"/>
                <w:szCs w:val="26"/>
              </w:rPr>
              <w:t xml:space="preserve"> tháng </w:t>
            </w:r>
            <w:r w:rsidRPr="00A11B03">
              <w:rPr>
                <w:i/>
                <w:iCs/>
                <w:sz w:val="26"/>
                <w:szCs w:val="26"/>
              </w:rPr>
              <w:t>02</w:t>
            </w:r>
            <w:r w:rsidR="002659F9" w:rsidRPr="00A11B03">
              <w:rPr>
                <w:i/>
                <w:iCs/>
                <w:sz w:val="26"/>
                <w:szCs w:val="26"/>
              </w:rPr>
              <w:t xml:space="preserve"> </w:t>
            </w:r>
            <w:r w:rsidR="009A3997" w:rsidRPr="00A11B03">
              <w:rPr>
                <w:i/>
                <w:iCs/>
                <w:sz w:val="26"/>
                <w:szCs w:val="26"/>
              </w:rPr>
              <w:t>năm 201</w:t>
            </w:r>
            <w:r w:rsidR="002659F9" w:rsidRPr="00A11B03">
              <w:rPr>
                <w:i/>
                <w:iCs/>
                <w:sz w:val="26"/>
                <w:szCs w:val="26"/>
              </w:rPr>
              <w:t>9</w:t>
            </w:r>
          </w:p>
        </w:tc>
      </w:tr>
    </w:tbl>
    <w:p w:rsidR="00442775" w:rsidRDefault="00442775" w:rsidP="009A3997">
      <w:pPr>
        <w:spacing w:after="0" w:line="240" w:lineRule="auto"/>
        <w:jc w:val="center"/>
        <w:rPr>
          <w:b/>
          <w:sz w:val="32"/>
        </w:rPr>
      </w:pPr>
    </w:p>
    <w:p w:rsidR="009A3997" w:rsidRPr="00466EDF" w:rsidRDefault="009A3997" w:rsidP="0020215B">
      <w:pPr>
        <w:spacing w:after="0" w:line="240" w:lineRule="auto"/>
        <w:jc w:val="center"/>
        <w:rPr>
          <w:b/>
          <w:sz w:val="32"/>
        </w:rPr>
      </w:pPr>
      <w:r w:rsidRPr="00466EDF">
        <w:rPr>
          <w:b/>
          <w:sz w:val="32"/>
        </w:rPr>
        <w:t>HƯỚNG DẪN</w:t>
      </w:r>
    </w:p>
    <w:p w:rsidR="00477719" w:rsidRDefault="009A3997" w:rsidP="00477719">
      <w:pPr>
        <w:spacing w:after="0" w:line="240" w:lineRule="auto"/>
        <w:jc w:val="center"/>
        <w:rPr>
          <w:b/>
        </w:rPr>
      </w:pPr>
      <w:r>
        <w:rPr>
          <w:b/>
        </w:rPr>
        <w:t>H</w:t>
      </w:r>
      <w:r w:rsidRPr="00466EDF">
        <w:rPr>
          <w:b/>
        </w:rPr>
        <w:t>ọc tập</w:t>
      </w:r>
      <w:r w:rsidR="002E550F">
        <w:rPr>
          <w:b/>
        </w:rPr>
        <w:t xml:space="preserve">, sinh hoạt </w:t>
      </w:r>
      <w:r w:rsidRPr="00466EDF">
        <w:rPr>
          <w:b/>
        </w:rPr>
        <w:t>chuyên đề năm 201</w:t>
      </w:r>
      <w:r w:rsidR="002659F9">
        <w:rPr>
          <w:b/>
        </w:rPr>
        <w:t>9</w:t>
      </w:r>
      <w:r w:rsidR="00477719">
        <w:rPr>
          <w:b/>
        </w:rPr>
        <w:t xml:space="preserve"> </w:t>
      </w:r>
    </w:p>
    <w:p w:rsidR="009A3997" w:rsidRPr="00516E2B" w:rsidRDefault="009A3997" w:rsidP="00477719">
      <w:pPr>
        <w:spacing w:after="0" w:line="240" w:lineRule="auto"/>
        <w:jc w:val="center"/>
        <w:rPr>
          <w:b/>
          <w:i/>
        </w:rPr>
      </w:pPr>
      <w:r w:rsidRPr="00516E2B">
        <w:rPr>
          <w:b/>
          <w:i/>
        </w:rPr>
        <w:t>“Xây</w:t>
      </w:r>
      <w:r w:rsidR="002659F9" w:rsidRPr="00516E2B">
        <w:rPr>
          <w:b/>
          <w:i/>
        </w:rPr>
        <w:t xml:space="preserve"> dựng ý thức tôn trọng Nhân dân,</w:t>
      </w:r>
      <w:r w:rsidR="00477719" w:rsidRPr="00516E2B">
        <w:rPr>
          <w:b/>
          <w:i/>
        </w:rPr>
        <w:t xml:space="preserve"> </w:t>
      </w:r>
      <w:r w:rsidR="002659F9" w:rsidRPr="00516E2B">
        <w:rPr>
          <w:b/>
          <w:i/>
        </w:rPr>
        <w:t>phát huy dân chủ, chăm lo đời sống Nhân dân</w:t>
      </w:r>
      <w:r w:rsidRPr="00516E2B">
        <w:rPr>
          <w:b/>
          <w:i/>
        </w:rPr>
        <w:t xml:space="preserve"> </w:t>
      </w:r>
      <w:proofErr w:type="gramStart"/>
      <w:r w:rsidRPr="00516E2B">
        <w:rPr>
          <w:b/>
          <w:i/>
        </w:rPr>
        <w:t>theo</w:t>
      </w:r>
      <w:proofErr w:type="gramEnd"/>
      <w:r w:rsidRPr="00516E2B">
        <w:rPr>
          <w:b/>
          <w:i/>
        </w:rPr>
        <w:t xml:space="preserve"> tư tưởng, đạo đức, phong cách Hồ Chí Minh”</w:t>
      </w:r>
    </w:p>
    <w:p w:rsidR="009A3997" w:rsidRDefault="009A3997" w:rsidP="009A3997">
      <w:pPr>
        <w:spacing w:after="0"/>
      </w:pPr>
    </w:p>
    <w:p w:rsidR="009A3997" w:rsidRDefault="009A3997" w:rsidP="00F90073">
      <w:pPr>
        <w:spacing w:before="120" w:after="0" w:line="240" w:lineRule="auto"/>
        <w:ind w:firstLine="720"/>
        <w:jc w:val="both"/>
      </w:pPr>
      <w:r>
        <w:t xml:space="preserve">Thực hiện </w:t>
      </w:r>
      <w:r w:rsidR="002E550F">
        <w:t xml:space="preserve">Công văn số 2563/TLĐ ngày 28/12/2018 của Tổng Liên đoàn Lao động Việt </w:t>
      </w:r>
      <w:r w:rsidR="0081540F">
        <w:t xml:space="preserve">Nam </w:t>
      </w:r>
      <w:r w:rsidR="002E550F">
        <w:t xml:space="preserve">về việc triển khai nhiệm vụ trọng tâm công tác Tuyên giáo Công đoàn năm 2019 và </w:t>
      </w:r>
      <w:r>
        <w:t xml:space="preserve">Hướng dẫn số </w:t>
      </w:r>
      <w:r w:rsidR="002E550F">
        <w:t>62</w:t>
      </w:r>
      <w:r w:rsidR="00243781">
        <w:t>-HD</w:t>
      </w:r>
      <w:r>
        <w:t>/</w:t>
      </w:r>
      <w:r w:rsidR="009C02A4">
        <w:t>BTG</w:t>
      </w:r>
      <w:r>
        <w:t xml:space="preserve"> ngày </w:t>
      </w:r>
      <w:r w:rsidR="002659F9">
        <w:t>1</w:t>
      </w:r>
      <w:r w:rsidR="002E550F">
        <w:t>2</w:t>
      </w:r>
      <w:r>
        <w:t>/</w:t>
      </w:r>
      <w:r w:rsidR="002659F9">
        <w:t>12/2018 của Ban Tuyên giáo Tỉnh ủy</w:t>
      </w:r>
      <w:r w:rsidR="00243781">
        <w:t xml:space="preserve"> </w:t>
      </w:r>
      <w:r w:rsidR="00A50FDE">
        <w:t xml:space="preserve">Trà Vinh </w:t>
      </w:r>
      <w:r w:rsidR="00243781">
        <w:t>về</w:t>
      </w:r>
      <w:r w:rsidR="002659F9">
        <w:t xml:space="preserve"> </w:t>
      </w:r>
      <w:r>
        <w:t>hướng dẫn học tập chuyên đề năm 201</w:t>
      </w:r>
      <w:r w:rsidR="00243781">
        <w:t>9</w:t>
      </w:r>
      <w:r>
        <w:t xml:space="preserve"> </w:t>
      </w:r>
      <w:r w:rsidRPr="00D1044C">
        <w:rPr>
          <w:i/>
        </w:rPr>
        <w:t xml:space="preserve">“Xây dựng </w:t>
      </w:r>
      <w:r w:rsidR="002659F9" w:rsidRPr="00D1044C">
        <w:rPr>
          <w:i/>
        </w:rPr>
        <w:t xml:space="preserve">ý thức tôn trọng Nhân dân, phát huy dân chủ, chăm lo đời sống Nhân dân theo tư tưởng, đạo đức, </w:t>
      </w:r>
      <w:r w:rsidR="00243781">
        <w:rPr>
          <w:i/>
        </w:rPr>
        <w:t>phong cách Hồ Chí Minh”</w:t>
      </w:r>
      <w:r w:rsidR="00B125CB">
        <w:t>.</w:t>
      </w:r>
      <w:r>
        <w:t xml:space="preserve"> Ban Thường vụ L</w:t>
      </w:r>
      <w:r w:rsidR="0081540F">
        <w:t xml:space="preserve">iên đoàn Lao động </w:t>
      </w:r>
      <w:r>
        <w:t>tỉnh hướng dẫn các cấp công đoàn thực hiện như sau:</w:t>
      </w:r>
    </w:p>
    <w:p w:rsidR="009A3997" w:rsidRPr="00A93019" w:rsidRDefault="009A3997" w:rsidP="00F90073">
      <w:pPr>
        <w:spacing w:before="120" w:after="0" w:line="240" w:lineRule="auto"/>
        <w:ind w:firstLine="720"/>
        <w:jc w:val="both"/>
        <w:rPr>
          <w:b/>
        </w:rPr>
      </w:pPr>
      <w:r w:rsidRPr="00A93019">
        <w:rPr>
          <w:b/>
        </w:rPr>
        <w:t>I. MỤC ĐÍCH, YÊU CẦU</w:t>
      </w:r>
    </w:p>
    <w:p w:rsidR="009A3997" w:rsidRDefault="009C02A4" w:rsidP="00F90073">
      <w:pPr>
        <w:spacing w:before="120" w:after="0" w:line="240" w:lineRule="auto"/>
        <w:ind w:firstLine="720"/>
        <w:jc w:val="both"/>
      </w:pPr>
      <w:r>
        <w:t xml:space="preserve">- </w:t>
      </w:r>
      <w:r w:rsidR="00453A01">
        <w:t>T</w:t>
      </w:r>
      <w:r w:rsidR="00152175">
        <w:t xml:space="preserve">ăng cường việc xây dựng ý thức tôn trọng Nhân dân, phát huy dân chủ, chăm lo đời sống Nhân dân theo tư tưởng, đạo đức, phong cách Hồ Chí Minh trong cán bộ, đảng viên, đoàn viên công đoàn các cấp </w:t>
      </w:r>
      <w:r w:rsidR="00F27D95">
        <w:t xml:space="preserve">nhằm tạo động lực to lớn cho công cuộc đổi mới, góp phần đẩy mạnh xây dựng Đảng trong sạch, vững mạnh về chính trị, tư tưởng, tổ chức và đạo đức, xây dựng Nhà nước pháp quyền xã hội chủ nghĩa của dân, do dân, vì dân, củng cố hệ thống chính trị trong giai đoạn hiện nay. </w:t>
      </w:r>
    </w:p>
    <w:p w:rsidR="009A3997" w:rsidRDefault="009A3997" w:rsidP="00F90073">
      <w:pPr>
        <w:spacing w:before="120" w:after="0" w:line="240" w:lineRule="auto"/>
        <w:ind w:firstLine="720"/>
        <w:jc w:val="both"/>
      </w:pPr>
      <w:r>
        <w:t xml:space="preserve">- Tiếp tục gắn nội dung học tập và làm theo </w:t>
      </w:r>
      <w:r w:rsidR="00F27D95">
        <w:t xml:space="preserve">tư tưởng, đạo đức, phong cách Hồ Chí Minh </w:t>
      </w:r>
      <w:r>
        <w:t xml:space="preserve">với việc </w:t>
      </w:r>
      <w:r w:rsidR="00F27D95">
        <w:t>xây dựng kế hoạch, chương trình hành động, tổ chức thực hiện có hiệu quả các chỉ thị, nghị quyết, quy định của Trung ương,</w:t>
      </w:r>
      <w:r w:rsidR="00955EE9">
        <w:t xml:space="preserve"> của tỉnh và địa phương, đơn vị; gắn với việc</w:t>
      </w:r>
      <w:r w:rsidR="003C6205">
        <w:t xml:space="preserve"> thực hiện công tác chuyên môn của cá nhân</w:t>
      </w:r>
      <w:r w:rsidR="00B6507C">
        <w:t>, chỉ tiêu công tác của cơ quan, địa phương</w:t>
      </w:r>
      <w:r w:rsidR="0058682A">
        <w:t>,</w:t>
      </w:r>
      <w:r w:rsidR="0058682A" w:rsidRPr="0058682A">
        <w:t xml:space="preserve"> </w:t>
      </w:r>
      <w:r w:rsidR="0058682A">
        <w:t>đơn vị</w:t>
      </w:r>
      <w:r w:rsidR="00B6507C">
        <w:t>.</w:t>
      </w:r>
    </w:p>
    <w:p w:rsidR="00107C55" w:rsidRPr="00C61AFA" w:rsidRDefault="009A3997" w:rsidP="00F90073">
      <w:pPr>
        <w:spacing w:before="120" w:after="0" w:line="240" w:lineRule="auto"/>
        <w:ind w:firstLine="720"/>
        <w:jc w:val="both"/>
        <w:rPr>
          <w:b/>
        </w:rPr>
      </w:pPr>
      <w:r>
        <w:rPr>
          <w:b/>
        </w:rPr>
        <w:t xml:space="preserve">II. </w:t>
      </w:r>
      <w:r w:rsidRPr="00C61AFA">
        <w:rPr>
          <w:b/>
        </w:rPr>
        <w:t>NỘI DUNG</w:t>
      </w:r>
      <w:r w:rsidR="00C536A9">
        <w:rPr>
          <w:b/>
        </w:rPr>
        <w:t xml:space="preserve"> </w:t>
      </w:r>
    </w:p>
    <w:p w:rsidR="009A3997" w:rsidRDefault="009A3997" w:rsidP="00F90073">
      <w:pPr>
        <w:spacing w:before="120" w:after="0" w:line="240" w:lineRule="auto"/>
        <w:ind w:firstLine="720"/>
        <w:jc w:val="both"/>
      </w:pPr>
      <w:r>
        <w:rPr>
          <w:b/>
        </w:rPr>
        <w:t xml:space="preserve">1. </w:t>
      </w:r>
      <w:r w:rsidRPr="009A1BB2">
        <w:rPr>
          <w:b/>
        </w:rPr>
        <w:t>Về tổ chức học tập chuyên đề</w:t>
      </w:r>
    </w:p>
    <w:p w:rsidR="009A3997" w:rsidRPr="00152175" w:rsidRDefault="008F1AF4" w:rsidP="00F90073">
      <w:pPr>
        <w:spacing w:before="120" w:after="0" w:line="240" w:lineRule="auto"/>
        <w:ind w:firstLine="720"/>
        <w:jc w:val="both"/>
      </w:pPr>
      <w:r>
        <w:t>1.1.</w:t>
      </w:r>
      <w:r w:rsidR="00033D6A" w:rsidRPr="00152175">
        <w:t xml:space="preserve"> </w:t>
      </w:r>
      <w:r w:rsidR="00C536A9" w:rsidRPr="00152175">
        <w:t>C</w:t>
      </w:r>
      <w:r w:rsidR="009A3997" w:rsidRPr="00152175">
        <w:t>hủ đề</w:t>
      </w:r>
      <w:r w:rsidR="00C536A9" w:rsidRPr="00152175">
        <w:t xml:space="preserve"> năm 2019:</w:t>
      </w:r>
      <w:r w:rsidR="00033D6A" w:rsidRPr="00152175">
        <w:t xml:space="preserve"> </w:t>
      </w:r>
      <w:r w:rsidR="00C536A9" w:rsidRPr="00152175">
        <w:t xml:space="preserve">“Xây dựng ý thức tôn trọng Nhân dân, phát huy dân chủ, chăm lo đời sống Nhân dân </w:t>
      </w:r>
      <w:proofErr w:type="gramStart"/>
      <w:r w:rsidR="00C536A9" w:rsidRPr="00152175">
        <w:t>theo</w:t>
      </w:r>
      <w:proofErr w:type="gramEnd"/>
      <w:r w:rsidR="00C536A9" w:rsidRPr="00152175">
        <w:t xml:space="preserve"> tư tưởng, đạo đức, phong cách Hồ Chí Minh”</w:t>
      </w:r>
      <w:r w:rsidR="009A3997" w:rsidRPr="00152175">
        <w:t>.</w:t>
      </w:r>
    </w:p>
    <w:p w:rsidR="00D1044C" w:rsidRPr="0056544D" w:rsidRDefault="008F1AF4" w:rsidP="00F90073">
      <w:pPr>
        <w:spacing w:before="120" w:after="0" w:line="240" w:lineRule="auto"/>
        <w:ind w:firstLine="720"/>
        <w:jc w:val="both"/>
        <w:rPr>
          <w:szCs w:val="28"/>
        </w:rPr>
      </w:pPr>
      <w:r w:rsidRPr="008F1AF4">
        <w:t>1.2.</w:t>
      </w:r>
      <w:r w:rsidR="009A3997" w:rsidRPr="00FE1DBE">
        <w:rPr>
          <w:i/>
        </w:rPr>
        <w:t xml:space="preserve"> </w:t>
      </w:r>
      <w:r w:rsidR="00D1044C" w:rsidRPr="006A300A">
        <w:t>Thời gian thực hiện:</w:t>
      </w:r>
      <w:r w:rsidR="00A923CD" w:rsidRPr="00A923CD">
        <w:t xml:space="preserve"> </w:t>
      </w:r>
      <w:r w:rsidR="00110BEB">
        <w:rPr>
          <w:szCs w:val="28"/>
        </w:rPr>
        <w:t>Các đơn vị xác định nội dung học tập, biện pháp, thời gian thực hiện phù hợp với điều kiện thực tế, trên cơ sở gợi ý thời gian thực hiện như sau:</w:t>
      </w:r>
    </w:p>
    <w:p w:rsidR="00D1044C" w:rsidRDefault="00D1044C" w:rsidP="00F90073">
      <w:pPr>
        <w:spacing w:before="120" w:after="0" w:line="240" w:lineRule="auto"/>
        <w:ind w:firstLine="720"/>
        <w:jc w:val="both"/>
        <w:rPr>
          <w:i/>
          <w:color w:val="FF0000"/>
        </w:rPr>
      </w:pPr>
      <w:r>
        <w:rPr>
          <w:i/>
        </w:rPr>
        <w:t xml:space="preserve">- </w:t>
      </w:r>
      <w:r>
        <w:t xml:space="preserve">Quý I/2019: Triển khai học tập, thảo luận chuyên đề năm 2019 </w:t>
      </w:r>
      <w:r w:rsidRPr="00D1044C">
        <w:rPr>
          <w:i/>
        </w:rPr>
        <w:t xml:space="preserve">“Xây dựng ý thức tôn trọng Nhân dân, phát huy dân chủ, chăm lo đời sống Nhân dân </w:t>
      </w:r>
      <w:proofErr w:type="gramStart"/>
      <w:r w:rsidRPr="00D1044C">
        <w:rPr>
          <w:i/>
        </w:rPr>
        <w:t>theo</w:t>
      </w:r>
      <w:proofErr w:type="gramEnd"/>
      <w:r w:rsidRPr="00D1044C">
        <w:rPr>
          <w:i/>
        </w:rPr>
        <w:t xml:space="preserve"> tư tưởng, đạo đức, phong cách Hồ Chí Minh”</w:t>
      </w:r>
      <w:r>
        <w:rPr>
          <w:i/>
        </w:rPr>
        <w:t xml:space="preserve"> </w:t>
      </w:r>
      <w:r>
        <w:t>cho toàn thể cán bộ, đoàn viên tại cơ quan, đơn vị. Tiến hành liê</w:t>
      </w:r>
      <w:r w:rsidR="002E6E9D">
        <w:t xml:space="preserve">n hệ bản thân, thảo luận, đề ra </w:t>
      </w:r>
      <w:r>
        <w:t xml:space="preserve">phương hướng phấn đấu, </w:t>
      </w:r>
      <w:r>
        <w:lastRenderedPageBreak/>
        <w:t xml:space="preserve">chọn một số nội dung, việc </w:t>
      </w:r>
      <w:r w:rsidRPr="004C794B">
        <w:rPr>
          <w:i/>
        </w:rPr>
        <w:t xml:space="preserve">“làm </w:t>
      </w:r>
      <w:proofErr w:type="gramStart"/>
      <w:r w:rsidRPr="004C794B">
        <w:rPr>
          <w:i/>
        </w:rPr>
        <w:t>theo</w:t>
      </w:r>
      <w:proofErr w:type="gramEnd"/>
      <w:r w:rsidRPr="004C794B">
        <w:rPr>
          <w:i/>
        </w:rPr>
        <w:t>”</w:t>
      </w:r>
      <w:r>
        <w:t xml:space="preserve"> cụ thể, các cá nhân hoàn thành bản cam kết tu dưỡn</w:t>
      </w:r>
      <w:r w:rsidR="006C1331">
        <w:t>g, rèn luyện, phấn đấu năm 2019.</w:t>
      </w:r>
    </w:p>
    <w:p w:rsidR="00193B21" w:rsidRDefault="00906EE0" w:rsidP="00F90073">
      <w:pPr>
        <w:spacing w:before="120" w:after="0" w:line="240" w:lineRule="auto"/>
        <w:ind w:firstLine="720"/>
        <w:jc w:val="both"/>
      </w:pPr>
      <w:r>
        <w:t>- Quý II,</w:t>
      </w:r>
      <w:r w:rsidR="00193B21" w:rsidRPr="00193B21">
        <w:t xml:space="preserve"> quý III/2019: </w:t>
      </w:r>
      <w:r w:rsidR="00193B21">
        <w:t xml:space="preserve">Các tập thể và cá nhân chủ động thực hiện </w:t>
      </w:r>
      <w:proofErr w:type="gramStart"/>
      <w:r w:rsidR="00193B21">
        <w:t>theo</w:t>
      </w:r>
      <w:proofErr w:type="gramEnd"/>
      <w:r w:rsidR="00193B21">
        <w:t xml:space="preserve"> những nội dung, việc </w:t>
      </w:r>
      <w:r w:rsidR="00193B21" w:rsidRPr="00B2172F">
        <w:rPr>
          <w:i/>
        </w:rPr>
        <w:t>“làm theo”</w:t>
      </w:r>
      <w:r w:rsidR="00193B21">
        <w:t xml:space="preserve"> đã cam kết tu dưỡng, rèn luyện, phấn đấu.</w:t>
      </w:r>
    </w:p>
    <w:p w:rsidR="00193B21" w:rsidRPr="00193B21" w:rsidRDefault="00193B21" w:rsidP="00F90073">
      <w:pPr>
        <w:spacing w:before="120" w:after="0" w:line="240" w:lineRule="auto"/>
        <w:ind w:firstLine="720"/>
        <w:jc w:val="both"/>
      </w:pPr>
      <w:r>
        <w:t>- Quý IV/2019: Các tập thể, cá nhân kiểm điểm kết quả thực hiện Bản cam kết tu dưỡng, rèn luyện, phấn đấu của cá nhân (kiểm điểm sâu,</w:t>
      </w:r>
      <w:r w:rsidR="00B2172F">
        <w:t xml:space="preserve"> gắn với bản kiểm điểm cá nhân đảng viên, công chức, viên chức, đoàn viên cuối năm).</w:t>
      </w:r>
    </w:p>
    <w:p w:rsidR="009A3997" w:rsidRPr="008F1AF4" w:rsidRDefault="009B2C63" w:rsidP="00F90073">
      <w:pPr>
        <w:spacing w:before="120" w:after="0" w:line="240" w:lineRule="auto"/>
        <w:ind w:firstLine="720"/>
        <w:jc w:val="both"/>
      </w:pPr>
      <w:r w:rsidRPr="008F1AF4">
        <w:t>1.3</w:t>
      </w:r>
      <w:r w:rsidR="008F1AF4">
        <w:t>.</w:t>
      </w:r>
      <w:r w:rsidRPr="008F1AF4">
        <w:t xml:space="preserve"> </w:t>
      </w:r>
      <w:r w:rsidR="009A3997" w:rsidRPr="008F1AF4">
        <w:t>Tài liệu học tập:</w:t>
      </w:r>
    </w:p>
    <w:p w:rsidR="009B2C63" w:rsidRDefault="009B2C63" w:rsidP="00F90073">
      <w:pPr>
        <w:spacing w:before="120" w:after="0" w:line="240" w:lineRule="auto"/>
        <w:ind w:firstLine="720"/>
        <w:jc w:val="both"/>
      </w:pPr>
      <w:r>
        <w:t xml:space="preserve">- Cuốn tài liệu: Chuyên đề năm 2019 </w:t>
      </w:r>
      <w:r w:rsidRPr="00D1044C">
        <w:rPr>
          <w:i/>
        </w:rPr>
        <w:t xml:space="preserve">“Xây dựng ý thức tôn trọng Nhân dân, phát huy dân chủ, chăm lo đời sống Nhân dân </w:t>
      </w:r>
      <w:proofErr w:type="gramStart"/>
      <w:r w:rsidRPr="00D1044C">
        <w:rPr>
          <w:i/>
        </w:rPr>
        <w:t>theo</w:t>
      </w:r>
      <w:proofErr w:type="gramEnd"/>
      <w:r w:rsidRPr="00D1044C">
        <w:rPr>
          <w:i/>
        </w:rPr>
        <w:t xml:space="preserve"> tư tưởng, đạo đức, phong cách Hồ Chí Minh”</w:t>
      </w:r>
      <w:r>
        <w:rPr>
          <w:i/>
        </w:rPr>
        <w:t xml:space="preserve"> </w:t>
      </w:r>
      <w:r>
        <w:t>do Ban Tuyên giáo Trung ương phối hợp với Học viện Chính trị quốc gia Hồ Chí Minh biên soạn và phát hành.</w:t>
      </w:r>
    </w:p>
    <w:p w:rsidR="009B2C63" w:rsidRPr="0081540F" w:rsidRDefault="009B2C63" w:rsidP="00F90073">
      <w:pPr>
        <w:spacing w:before="120" w:after="0" w:line="240" w:lineRule="auto"/>
        <w:ind w:firstLine="720"/>
        <w:jc w:val="both"/>
      </w:pPr>
      <w:r w:rsidRPr="0081540F">
        <w:t xml:space="preserve">- Cuốn </w:t>
      </w:r>
      <w:r w:rsidRPr="0081540F">
        <w:rPr>
          <w:i/>
        </w:rPr>
        <w:t>“</w:t>
      </w:r>
      <w:r w:rsidR="0081540F" w:rsidRPr="0081540F">
        <w:rPr>
          <w:bCs/>
          <w:i/>
        </w:rPr>
        <w:t xml:space="preserve">Những mô hình hay trong học tập và làm </w:t>
      </w:r>
      <w:proofErr w:type="gramStart"/>
      <w:r w:rsidR="0081540F" w:rsidRPr="0081540F">
        <w:rPr>
          <w:bCs/>
          <w:i/>
        </w:rPr>
        <w:t>theo</w:t>
      </w:r>
      <w:proofErr w:type="gramEnd"/>
      <w:r w:rsidR="0081540F" w:rsidRPr="0081540F">
        <w:rPr>
          <w:bCs/>
          <w:i/>
        </w:rPr>
        <w:t xml:space="preserve"> tư tưởng, đạo đức, phong cách Hồ Chí Minh”</w:t>
      </w:r>
      <w:r w:rsidRPr="0081540F">
        <w:t xml:space="preserve"> do </w:t>
      </w:r>
      <w:r w:rsidR="0081540F" w:rsidRPr="0081540F">
        <w:t xml:space="preserve">Ban Tuyên giáo </w:t>
      </w:r>
      <w:r w:rsidRPr="0081540F">
        <w:t xml:space="preserve">Tỉnh ủy </w:t>
      </w:r>
      <w:r w:rsidR="0081540F" w:rsidRPr="0081540F">
        <w:t xml:space="preserve">Trà Vinh </w:t>
      </w:r>
      <w:r w:rsidRPr="0081540F">
        <w:t xml:space="preserve">phát hành </w:t>
      </w:r>
      <w:r w:rsidR="0081540F" w:rsidRPr="0081540F">
        <w:t>tháng 01/2019</w:t>
      </w:r>
      <w:r w:rsidRPr="0081540F">
        <w:t>.</w:t>
      </w:r>
    </w:p>
    <w:p w:rsidR="009A3997" w:rsidRDefault="00E36A97" w:rsidP="00F90073">
      <w:pPr>
        <w:spacing w:before="120" w:after="0" w:line="240" w:lineRule="auto"/>
        <w:ind w:firstLine="720"/>
        <w:jc w:val="both"/>
        <w:rPr>
          <w:b/>
          <w:w w:val="103"/>
        </w:rPr>
      </w:pPr>
      <w:r>
        <w:rPr>
          <w:b/>
          <w:w w:val="103"/>
        </w:rPr>
        <w:t>2.</w:t>
      </w:r>
      <w:r w:rsidR="009A3997" w:rsidRPr="00D52F82">
        <w:rPr>
          <w:b/>
          <w:w w:val="103"/>
        </w:rPr>
        <w:t xml:space="preserve"> Xây dựng kế hoạch, đăng ký làm </w:t>
      </w:r>
      <w:proofErr w:type="gramStart"/>
      <w:r w:rsidR="009A3997" w:rsidRPr="00D52F82">
        <w:rPr>
          <w:b/>
          <w:w w:val="103"/>
        </w:rPr>
        <w:t>theo</w:t>
      </w:r>
      <w:proofErr w:type="gramEnd"/>
      <w:r w:rsidR="009A3997" w:rsidRPr="00D52F82">
        <w:rPr>
          <w:b/>
          <w:w w:val="103"/>
        </w:rPr>
        <w:t xml:space="preserve"> của tập thể và cá nhân</w:t>
      </w:r>
    </w:p>
    <w:p w:rsidR="009A3997" w:rsidRDefault="009A3997" w:rsidP="00F90073">
      <w:pPr>
        <w:spacing w:before="120" w:after="0" w:line="240" w:lineRule="auto"/>
        <w:ind w:firstLine="720"/>
        <w:jc w:val="both"/>
        <w:rPr>
          <w:w w:val="103"/>
        </w:rPr>
      </w:pPr>
      <w:r>
        <w:rPr>
          <w:w w:val="103"/>
        </w:rPr>
        <w:t xml:space="preserve">- Sau học tập chuyên đề, </w:t>
      </w:r>
      <w:r w:rsidR="005E5865">
        <w:rPr>
          <w:w w:val="103"/>
        </w:rPr>
        <w:t>các</w:t>
      </w:r>
      <w:r w:rsidRPr="00D52F82">
        <w:rPr>
          <w:w w:val="103"/>
        </w:rPr>
        <w:t xml:space="preserve"> </w:t>
      </w:r>
      <w:r>
        <w:rPr>
          <w:w w:val="103"/>
        </w:rPr>
        <w:t xml:space="preserve">cấp công đoàn, cán bộ, </w:t>
      </w:r>
      <w:r w:rsidRPr="00D52F82">
        <w:rPr>
          <w:w w:val="103"/>
        </w:rPr>
        <w:t>đảng viên</w:t>
      </w:r>
      <w:r w:rsidR="00850DC5">
        <w:rPr>
          <w:w w:val="103"/>
        </w:rPr>
        <w:t>,</w:t>
      </w:r>
      <w:r w:rsidRPr="00D52F82">
        <w:rPr>
          <w:w w:val="103"/>
        </w:rPr>
        <w:t xml:space="preserve"> </w:t>
      </w:r>
      <w:r w:rsidR="00850DC5">
        <w:rPr>
          <w:w w:val="103"/>
        </w:rPr>
        <w:t xml:space="preserve">đoàn viên </w:t>
      </w:r>
      <w:r w:rsidRPr="00D52F82">
        <w:rPr>
          <w:w w:val="103"/>
        </w:rPr>
        <w:t xml:space="preserve">phải xây dựng kế hoạch, đăng ký làm </w:t>
      </w:r>
      <w:proofErr w:type="gramStart"/>
      <w:r w:rsidRPr="00D52F82">
        <w:rPr>
          <w:w w:val="103"/>
        </w:rPr>
        <w:t>theo</w:t>
      </w:r>
      <w:proofErr w:type="gramEnd"/>
      <w:r w:rsidRPr="00D52F82">
        <w:rPr>
          <w:w w:val="103"/>
        </w:rPr>
        <w:t xml:space="preserve">. Nội dung kế hoạch, đăng ký làm </w:t>
      </w:r>
      <w:proofErr w:type="gramStart"/>
      <w:r w:rsidRPr="00D52F82">
        <w:rPr>
          <w:w w:val="103"/>
        </w:rPr>
        <w:t>theo</w:t>
      </w:r>
      <w:proofErr w:type="gramEnd"/>
      <w:r w:rsidRPr="00D52F82">
        <w:rPr>
          <w:w w:val="103"/>
        </w:rPr>
        <w:t xml:space="preserve"> phải là những hành động, việc làm cụ thể, thiết thực, phù hợp nội dung chuyên đề năm 201</w:t>
      </w:r>
      <w:r w:rsidR="00BA6E7B">
        <w:rPr>
          <w:w w:val="103"/>
        </w:rPr>
        <w:t>9</w:t>
      </w:r>
      <w:r w:rsidRPr="00D52F82">
        <w:rPr>
          <w:w w:val="103"/>
        </w:rPr>
        <w:t xml:space="preserve">.  </w:t>
      </w:r>
    </w:p>
    <w:p w:rsidR="009A3997" w:rsidRPr="00D52F82" w:rsidRDefault="009A3997" w:rsidP="00F90073">
      <w:pPr>
        <w:spacing w:before="120" w:after="0" w:line="240" w:lineRule="auto"/>
        <w:ind w:firstLine="720"/>
        <w:jc w:val="both"/>
        <w:rPr>
          <w:w w:val="103"/>
        </w:rPr>
      </w:pPr>
      <w:r w:rsidRPr="00D52F82">
        <w:rPr>
          <w:w w:val="103"/>
        </w:rPr>
        <w:t xml:space="preserve">- Kế hoạch làm </w:t>
      </w:r>
      <w:proofErr w:type="gramStart"/>
      <w:r w:rsidRPr="00D52F82">
        <w:rPr>
          <w:w w:val="103"/>
        </w:rPr>
        <w:t>theo</w:t>
      </w:r>
      <w:proofErr w:type="gramEnd"/>
      <w:r w:rsidRPr="00D52F82">
        <w:rPr>
          <w:w w:val="103"/>
        </w:rPr>
        <w:t xml:space="preserve"> của </w:t>
      </w:r>
      <w:r>
        <w:rPr>
          <w:w w:val="103"/>
        </w:rPr>
        <w:t xml:space="preserve">các cấp công đoàn dựa trên hướng dẫn của Công đoàn cấp trên và kế hoạch của cấp ủy cùng cấp để </w:t>
      </w:r>
      <w:r w:rsidRPr="00D52F82">
        <w:rPr>
          <w:w w:val="103"/>
        </w:rPr>
        <w:t xml:space="preserve">xây dựng, tổ chức thực hiện. Từng </w:t>
      </w:r>
      <w:r>
        <w:rPr>
          <w:w w:val="103"/>
        </w:rPr>
        <w:t>cấp công đoàn</w:t>
      </w:r>
      <w:r w:rsidRPr="00D52F82">
        <w:rPr>
          <w:w w:val="103"/>
        </w:rPr>
        <w:t xml:space="preserve"> cần lựa chọn </w:t>
      </w:r>
      <w:r w:rsidR="002B2F86">
        <w:rPr>
          <w:w w:val="103"/>
        </w:rPr>
        <w:t xml:space="preserve">những vấn đề còn tồn tại có liên quan tới 3 nội dung của chuyên đề: xây dựng ý thức tôn trọng Nhân dân; phát huy dân chủ; chăm lo đời sống Nhân dân của ngành, địa phương, cơ quan, đơn vị để </w:t>
      </w:r>
      <w:r w:rsidRPr="00D52F82">
        <w:rPr>
          <w:w w:val="103"/>
        </w:rPr>
        <w:t>thảo luận, trao đổi, đề ra phương hướng</w:t>
      </w:r>
      <w:r>
        <w:rPr>
          <w:w w:val="103"/>
        </w:rPr>
        <w:t>, gi</w:t>
      </w:r>
      <w:r w:rsidRPr="00EE3350">
        <w:rPr>
          <w:w w:val="103"/>
        </w:rPr>
        <w:t>ải</w:t>
      </w:r>
      <w:r>
        <w:rPr>
          <w:w w:val="103"/>
        </w:rPr>
        <w:t xml:space="preserve"> ph</w:t>
      </w:r>
      <w:r w:rsidRPr="00EE3350">
        <w:rPr>
          <w:w w:val="103"/>
        </w:rPr>
        <w:t>áp</w:t>
      </w:r>
      <w:r>
        <w:rPr>
          <w:w w:val="103"/>
        </w:rPr>
        <w:t xml:space="preserve"> thực hiện;</w:t>
      </w:r>
      <w:r w:rsidRPr="00D52F82">
        <w:rPr>
          <w:w w:val="103"/>
        </w:rPr>
        <w:t xml:space="preserve"> tập trung giải quyết những hạn chế, yếu kém, những vấn đề nổi cộm, bức xúc, dư luận quan tâm </w:t>
      </w:r>
      <w:r w:rsidRPr="002B2F86">
        <w:rPr>
          <w:i/>
          <w:w w:val="103"/>
        </w:rPr>
        <w:t>(nếu có)</w:t>
      </w:r>
      <w:r w:rsidRPr="00D52F82">
        <w:rPr>
          <w:w w:val="103"/>
        </w:rPr>
        <w:t>.</w:t>
      </w:r>
    </w:p>
    <w:p w:rsidR="00BA6E7B" w:rsidRDefault="009A3997" w:rsidP="00F90073">
      <w:pPr>
        <w:spacing w:before="120" w:after="0" w:line="240" w:lineRule="auto"/>
        <w:ind w:firstLine="720"/>
        <w:jc w:val="both"/>
        <w:rPr>
          <w:w w:val="103"/>
        </w:rPr>
      </w:pPr>
      <w:r w:rsidRPr="00D52F82">
        <w:rPr>
          <w:w w:val="103"/>
        </w:rPr>
        <w:t xml:space="preserve">- Từng </w:t>
      </w:r>
      <w:r>
        <w:rPr>
          <w:w w:val="103"/>
        </w:rPr>
        <w:t>đoàn viên</w:t>
      </w:r>
      <w:r w:rsidRPr="00D52F82">
        <w:rPr>
          <w:w w:val="103"/>
        </w:rPr>
        <w:t xml:space="preserve"> liên hệ bản thân, đề ra phương hướng phấn đấu làm theo, giải pháp khắc phục những hạn chế, khuyết điểm của mình trong </w:t>
      </w:r>
      <w:r w:rsidR="00BA6E7B">
        <w:rPr>
          <w:w w:val="103"/>
        </w:rPr>
        <w:t xml:space="preserve">việc xây dựng ý thức tôn trọng Nhân dân, phát huy dân chủ, chăm lo đời sống Nhân dân, chọn một số nội dung, việc </w:t>
      </w:r>
      <w:r w:rsidR="00BA6E7B" w:rsidRPr="001F32B9">
        <w:rPr>
          <w:i/>
          <w:w w:val="103"/>
        </w:rPr>
        <w:t>“làm theo”</w:t>
      </w:r>
      <w:r w:rsidR="00BA6E7B">
        <w:rPr>
          <w:w w:val="103"/>
        </w:rPr>
        <w:t xml:space="preserve"> cụ thể, đăng ký thực hiện bản cam kết tu dưỡng, rèn luyện, cuối năm kiểm điểm, báo cáo kết quả thực hiện với chi ủy, chi bộ cơ quan, đơn vị. </w:t>
      </w:r>
    </w:p>
    <w:p w:rsidR="009A3997" w:rsidRPr="00337616" w:rsidRDefault="009A3997" w:rsidP="00F90073">
      <w:pPr>
        <w:spacing w:before="120" w:after="0" w:line="240" w:lineRule="auto"/>
        <w:ind w:firstLine="720"/>
        <w:jc w:val="both"/>
        <w:rPr>
          <w:b/>
          <w:w w:val="103"/>
        </w:rPr>
      </w:pPr>
      <w:r w:rsidRPr="00661810">
        <w:rPr>
          <w:b/>
          <w:w w:val="103"/>
        </w:rPr>
        <w:t>3</w:t>
      </w:r>
      <w:r>
        <w:rPr>
          <w:w w:val="103"/>
        </w:rPr>
        <w:t xml:space="preserve">. </w:t>
      </w:r>
      <w:r w:rsidRPr="00661810">
        <w:rPr>
          <w:b/>
          <w:w w:val="103"/>
        </w:rPr>
        <w:t xml:space="preserve">Công tác tuyên </w:t>
      </w:r>
      <w:r w:rsidRPr="00337616">
        <w:rPr>
          <w:b/>
          <w:w w:val="103"/>
        </w:rPr>
        <w:t>truyền</w:t>
      </w:r>
      <w:r>
        <w:rPr>
          <w:b/>
          <w:w w:val="103"/>
        </w:rPr>
        <w:t xml:space="preserve"> </w:t>
      </w:r>
      <w:r w:rsidRPr="00337616">
        <w:rPr>
          <w:b/>
        </w:rPr>
        <w:t>về nội dung chuyên đề</w:t>
      </w:r>
    </w:p>
    <w:p w:rsidR="009A3997" w:rsidRPr="002D36B3" w:rsidRDefault="009A3997" w:rsidP="00F90073">
      <w:pPr>
        <w:spacing w:before="120" w:after="0" w:line="240" w:lineRule="auto"/>
        <w:ind w:firstLine="720"/>
        <w:jc w:val="both"/>
      </w:pPr>
      <w:r w:rsidRPr="002D36B3">
        <w:t xml:space="preserve">- Tuyên truyền, phổ biến </w:t>
      </w:r>
      <w:r w:rsidR="00102BD2">
        <w:t>sâu rộng</w:t>
      </w:r>
      <w:r w:rsidRPr="002D36B3">
        <w:t xml:space="preserve"> nội dung </w:t>
      </w:r>
      <w:r w:rsidR="001211CE">
        <w:t>của chuyên đề đến đông đảo lực lượng cán bộ, đảng viên, đoàn viên và các tầng lớp nhân dân.V</w:t>
      </w:r>
      <w:r w:rsidRPr="002D36B3">
        <w:t xml:space="preserve">iệc triển khai thực hiện chuyên đề </w:t>
      </w:r>
      <w:r w:rsidR="00291042">
        <w:t>thông qua</w:t>
      </w:r>
      <w:r w:rsidRPr="002D36B3">
        <w:t xml:space="preserve"> nhiều hình thức phong phú, đa dạng và phù hợp xuyên suốt cả năm 201</w:t>
      </w:r>
      <w:r w:rsidR="00291042">
        <w:t>9</w:t>
      </w:r>
      <w:r w:rsidR="004D2051">
        <w:t>.</w:t>
      </w:r>
    </w:p>
    <w:p w:rsidR="009A3997" w:rsidRDefault="009A3997" w:rsidP="00F90073">
      <w:pPr>
        <w:spacing w:before="120" w:after="0" w:line="240" w:lineRule="auto"/>
        <w:ind w:firstLine="720"/>
        <w:jc w:val="both"/>
      </w:pPr>
      <w:r>
        <w:t xml:space="preserve">- </w:t>
      </w:r>
      <w:r w:rsidRPr="00960239">
        <w:t>Công tác tuyên truyền về nội dung chuyên đề</w:t>
      </w:r>
      <w:r>
        <w:t xml:space="preserve"> cần gắn với tuyên truyền kỷ niệm c</w:t>
      </w:r>
      <w:r w:rsidRPr="00C23BDE">
        <w:t>ác</w:t>
      </w:r>
      <w:r>
        <w:t xml:space="preserve"> ngày lễ lớn của đất nước,</w:t>
      </w:r>
      <w:r w:rsidR="00301140">
        <w:t xml:space="preserve"> của tỉnh, của ngà</w:t>
      </w:r>
      <w:r w:rsidR="00453A01">
        <w:t xml:space="preserve">nh, địa phương, cơ quan, đơn </w:t>
      </w:r>
      <w:r w:rsidR="00453A01">
        <w:lastRenderedPageBreak/>
        <w:t xml:space="preserve">vị, </w:t>
      </w:r>
      <w:r>
        <w:t>gắn với kế hoạch thực hiện các chỉ thị, nghị quyết của Đảng, các phong trào thi đua của tổ chức công đoàn; lồng ghép các nội dung của chuyên đề vào sinh hoạt nhân dịp kỷ niệm ngày Quốc tế Lao động, Tháng Công nhân, ngày</w:t>
      </w:r>
      <w:r w:rsidR="00033D6A">
        <w:t xml:space="preserve"> Thành lập Công đoàn Việt N</w:t>
      </w:r>
      <w:r w:rsidR="00676B19">
        <w:t>am; g</w:t>
      </w:r>
      <w:r>
        <w:t>ắn với các chương trình, sự kiện lớn của tổ chức Công đoàn Việt</w:t>
      </w:r>
      <w:r w:rsidR="00676B19">
        <w:t xml:space="preserve"> Nam như chương trình “Phúc lợi đoàn viên”..</w:t>
      </w:r>
      <w:r>
        <w:t>.</w:t>
      </w:r>
    </w:p>
    <w:p w:rsidR="009A3997" w:rsidRDefault="009A3997" w:rsidP="00F90073">
      <w:pPr>
        <w:spacing w:before="120" w:after="0" w:line="240" w:lineRule="auto"/>
        <w:ind w:firstLine="720"/>
        <w:jc w:val="both"/>
      </w:pPr>
      <w:r>
        <w:t xml:space="preserve">- Gắn với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 Nghị quyết Trung ương 6, khóa XII về một số vấn đề tiếp tục đổi mới, sắp xếp tổ chức bộ máy của hệ thống chính trị tinh gọn, hoạt động hiệu lực, hiệu quả; </w:t>
      </w:r>
      <w:r w:rsidR="00003414">
        <w:t>Quy định số 08-QĐ</w:t>
      </w:r>
      <w:r w:rsidR="005A4DBB">
        <w:t>/TW ngày 25/10/2018 của Ban Chấp hành Trung ương Đảng (Khóa XII) về trách nhiệm nêu gương của cán bộ, đảng viên, trước hết là Ủy viên Bộ Chính trị, Ủy viên Ban Bí thư, Ủy</w:t>
      </w:r>
      <w:r w:rsidR="000A4959">
        <w:t xml:space="preserve"> viên Ban Chấp hành Trung ương</w:t>
      </w:r>
      <w:r w:rsidR="005A4DBB">
        <w:t xml:space="preserve">; </w:t>
      </w:r>
      <w:r>
        <w:t xml:space="preserve">Quyết định số 1602/QĐ-TLĐ ngày 15/9/2017 của Tổng </w:t>
      </w:r>
      <w:r w:rsidR="00D360C4">
        <w:t>Liên đoàn Lao động Việt Nam</w:t>
      </w:r>
      <w:r>
        <w:t xml:space="preserve"> về Quy định hình thức xử lý kỷ luật trong tổ chức Công đoàn.</w:t>
      </w:r>
    </w:p>
    <w:p w:rsidR="009A3997" w:rsidRDefault="009A3997" w:rsidP="00F90073">
      <w:pPr>
        <w:spacing w:before="120" w:after="0" w:line="240" w:lineRule="auto"/>
        <w:ind w:firstLine="720"/>
        <w:jc w:val="both"/>
      </w:pPr>
      <w:r>
        <w:t xml:space="preserve">- </w:t>
      </w:r>
      <w:r w:rsidR="00572F1F">
        <w:t xml:space="preserve">Các cấp công đoàn tổ chức tuyên truyền miệng thông qua hệ thống báo cáo viên và tuyên truyền viên, tăng cường giới thiệu về những nội dung của chuyên đề trong các buổi sinh hoạt chính trị, </w:t>
      </w:r>
      <w:r w:rsidR="000A4959">
        <w:t xml:space="preserve">chuyên môn, đoàn thể, </w:t>
      </w:r>
      <w:r w:rsidR="00572F1F">
        <w:t>q</w:t>
      </w:r>
      <w:r w:rsidR="000A4959">
        <w:t xml:space="preserve">uán triệt, học tập nghị quyết </w:t>
      </w:r>
      <w:r w:rsidR="00572F1F">
        <w:t>..</w:t>
      </w:r>
      <w:r>
        <w:t>.</w:t>
      </w:r>
    </w:p>
    <w:p w:rsidR="009A3997" w:rsidRDefault="009A3997" w:rsidP="00F90073">
      <w:pPr>
        <w:spacing w:before="120" w:after="0" w:line="240" w:lineRule="auto"/>
        <w:ind w:firstLine="720"/>
        <w:jc w:val="both"/>
      </w:pPr>
      <w:r>
        <w:t xml:space="preserve">- Sau học tập, cán bộ, đảng viên, đoàn viên chủ động tuyên truyền rộng rãi </w:t>
      </w:r>
      <w:r w:rsidR="005E5865">
        <w:t>đến</w:t>
      </w:r>
      <w:r w:rsidR="00E67A58">
        <w:t xml:space="preserve">, người thân, nhân dân nơi </w:t>
      </w:r>
      <w:r>
        <w:t>cư trú về các nội dun</w:t>
      </w:r>
      <w:r w:rsidR="003326BD">
        <w:t>g chuyên đề, vận động</w:t>
      </w:r>
      <w:r>
        <w:t xml:space="preserve"> tích cực tham gia giám sát việc thực hiện của cán bộ, đảng viên.</w:t>
      </w:r>
    </w:p>
    <w:p w:rsidR="009A3997" w:rsidRPr="00CC03CA" w:rsidRDefault="00003414" w:rsidP="00F90073">
      <w:pPr>
        <w:spacing w:before="120" w:after="0" w:line="240" w:lineRule="auto"/>
        <w:ind w:firstLine="720"/>
        <w:jc w:val="both"/>
        <w:rPr>
          <w:b/>
        </w:rPr>
      </w:pPr>
      <w:r>
        <w:rPr>
          <w:b/>
        </w:rPr>
        <w:t>III.</w:t>
      </w:r>
      <w:r w:rsidR="009A3997" w:rsidRPr="00CC03CA">
        <w:rPr>
          <w:b/>
        </w:rPr>
        <w:t xml:space="preserve"> TỔ CHỨC THỰC HIỆN</w:t>
      </w:r>
    </w:p>
    <w:p w:rsidR="009A3997" w:rsidRPr="00D577A3" w:rsidRDefault="009A3997" w:rsidP="00F90073">
      <w:pPr>
        <w:spacing w:before="120" w:after="0" w:line="240" w:lineRule="auto"/>
        <w:ind w:firstLine="720"/>
        <w:jc w:val="both"/>
        <w:rPr>
          <w:b/>
          <w:color w:val="000000"/>
          <w:lang w:val="nl-NL"/>
        </w:rPr>
      </w:pPr>
      <w:r w:rsidRPr="00D577A3">
        <w:rPr>
          <w:b/>
          <w:color w:val="000000"/>
          <w:lang w:val="nl-NL"/>
        </w:rPr>
        <w:t xml:space="preserve">1. Ban Tuyên giáo </w:t>
      </w:r>
      <w:r w:rsidR="00453A01">
        <w:rPr>
          <w:b/>
          <w:color w:val="000000"/>
          <w:lang w:val="nl-NL"/>
        </w:rPr>
        <w:t>và</w:t>
      </w:r>
      <w:r w:rsidRPr="00D577A3">
        <w:rPr>
          <w:b/>
          <w:color w:val="000000"/>
          <w:lang w:val="nl-NL"/>
        </w:rPr>
        <w:t xml:space="preserve"> Nữ công</w:t>
      </w:r>
      <w:r w:rsidR="00516E2B">
        <w:rPr>
          <w:b/>
          <w:color w:val="000000"/>
          <w:lang w:val="nl-NL"/>
        </w:rPr>
        <w:t xml:space="preserve"> LĐLĐ tỉnh:</w:t>
      </w:r>
    </w:p>
    <w:p w:rsidR="009A3997" w:rsidRPr="00142E1D" w:rsidRDefault="009A3997" w:rsidP="00F90073">
      <w:pPr>
        <w:spacing w:before="120" w:after="0" w:line="240" w:lineRule="auto"/>
        <w:ind w:firstLine="720"/>
        <w:jc w:val="both"/>
        <w:rPr>
          <w:color w:val="000000"/>
          <w:lang w:val="nl-NL"/>
        </w:rPr>
      </w:pPr>
      <w:r w:rsidRPr="00142E1D">
        <w:rPr>
          <w:color w:val="000000"/>
          <w:lang w:val="nl-NL"/>
        </w:rPr>
        <w:t xml:space="preserve">- </w:t>
      </w:r>
      <w:r>
        <w:rPr>
          <w:color w:val="000000"/>
          <w:lang w:val="nl-NL"/>
        </w:rPr>
        <w:t>Là bộ phận thường trực giúp việc cho Ban Thường vụ L</w:t>
      </w:r>
      <w:r w:rsidR="00A25D43">
        <w:rPr>
          <w:color w:val="000000"/>
          <w:lang w:val="nl-NL"/>
        </w:rPr>
        <w:t>iên đoàn Lao động</w:t>
      </w:r>
      <w:r>
        <w:rPr>
          <w:color w:val="000000"/>
          <w:lang w:val="nl-NL"/>
        </w:rPr>
        <w:t xml:space="preserve"> tỉnh hướng dẫn, đôn đốc </w:t>
      </w:r>
      <w:r w:rsidRPr="00142E1D">
        <w:rPr>
          <w:color w:val="000000"/>
          <w:lang w:val="nl-NL"/>
        </w:rPr>
        <w:t>các cấp công đoàn triển khai thực hiện</w:t>
      </w:r>
      <w:r>
        <w:rPr>
          <w:color w:val="000000"/>
          <w:lang w:val="nl-NL"/>
        </w:rPr>
        <w:t>.</w:t>
      </w:r>
    </w:p>
    <w:p w:rsidR="009A3997" w:rsidRDefault="009A3997" w:rsidP="00F90073">
      <w:pPr>
        <w:spacing w:before="120" w:after="0" w:line="240" w:lineRule="auto"/>
        <w:ind w:firstLine="720"/>
        <w:jc w:val="both"/>
        <w:rPr>
          <w:bCs/>
          <w:szCs w:val="28"/>
          <w:lang w:val="nl-NL"/>
        </w:rPr>
      </w:pPr>
      <w:r w:rsidRPr="00DF090E">
        <w:rPr>
          <w:bCs/>
          <w:szCs w:val="28"/>
          <w:lang w:val="nl-NL"/>
        </w:rPr>
        <w:t xml:space="preserve">- </w:t>
      </w:r>
      <w:r w:rsidRPr="00AD6F2C">
        <w:rPr>
          <w:bCs/>
          <w:szCs w:val="28"/>
          <w:lang w:val="nl-NL"/>
        </w:rPr>
        <w:t>P</w:t>
      </w:r>
      <w:r w:rsidRPr="00AD6F2C">
        <w:rPr>
          <w:szCs w:val="28"/>
          <w:lang w:val="nl-NL"/>
        </w:rPr>
        <w:t xml:space="preserve">hối hợp với các đơn vị, các cơ quan thông tấn, báo chí, truyền hình xây dựng </w:t>
      </w:r>
      <w:r>
        <w:rPr>
          <w:bCs/>
          <w:szCs w:val="28"/>
          <w:lang w:val="nl-NL"/>
        </w:rPr>
        <w:t xml:space="preserve">tin, bài phản ánh gương điển hình, tiêu biểu </w:t>
      </w:r>
      <w:r w:rsidR="00893344">
        <w:rPr>
          <w:bCs/>
          <w:szCs w:val="28"/>
          <w:lang w:val="nl-NL"/>
        </w:rPr>
        <w:t xml:space="preserve">của các tập thể, cá nhân </w:t>
      </w:r>
      <w:r>
        <w:rPr>
          <w:bCs/>
          <w:szCs w:val="28"/>
          <w:lang w:val="nl-NL"/>
        </w:rPr>
        <w:t>trong học tập</w:t>
      </w:r>
      <w:r w:rsidR="00893344">
        <w:rPr>
          <w:bCs/>
          <w:szCs w:val="28"/>
          <w:lang w:val="nl-NL"/>
        </w:rPr>
        <w:t xml:space="preserve"> và “làm theo” các nội dung của chuyên đề năm 2019 về </w:t>
      </w:r>
      <w:r w:rsidR="00893344" w:rsidRPr="00893344">
        <w:rPr>
          <w:i/>
          <w:lang w:val="nl-NL"/>
        </w:rPr>
        <w:t>“Xây dựng ý thức tôn trọng Nhân dân, phát huy dân chủ, chăm lo đời sống Nhân dân theo tư tưởng, đạo đức, phong cách Hồ Chí Minh”</w:t>
      </w:r>
      <w:r>
        <w:rPr>
          <w:bCs/>
          <w:szCs w:val="28"/>
          <w:lang w:val="nl-NL"/>
        </w:rPr>
        <w:t>.</w:t>
      </w:r>
    </w:p>
    <w:p w:rsidR="009A3997" w:rsidRPr="00142E1D" w:rsidRDefault="009A3997" w:rsidP="00F90073">
      <w:pPr>
        <w:spacing w:before="120" w:after="0" w:line="240" w:lineRule="auto"/>
        <w:ind w:firstLine="720"/>
        <w:jc w:val="both"/>
        <w:rPr>
          <w:color w:val="000000"/>
          <w:spacing w:val="-4"/>
          <w:lang w:val="nl-NL"/>
        </w:rPr>
      </w:pPr>
      <w:r w:rsidRPr="00142E1D">
        <w:rPr>
          <w:color w:val="000000"/>
          <w:spacing w:val="-4"/>
          <w:lang w:val="nl-NL"/>
        </w:rPr>
        <w:t xml:space="preserve">- </w:t>
      </w:r>
      <w:r>
        <w:rPr>
          <w:color w:val="000000"/>
          <w:spacing w:val="-4"/>
          <w:lang w:val="nl-NL"/>
        </w:rPr>
        <w:t>Theo dõi,</w:t>
      </w:r>
      <w:r w:rsidR="00731B8B">
        <w:rPr>
          <w:color w:val="000000"/>
          <w:spacing w:val="-4"/>
          <w:lang w:val="nl-NL"/>
        </w:rPr>
        <w:t xml:space="preserve"> đôn đốc các cấp công đoàn triển khai tốt việc học tập chuyên đề năm 2019;</w:t>
      </w:r>
      <w:r>
        <w:rPr>
          <w:color w:val="000000"/>
          <w:spacing w:val="-4"/>
          <w:lang w:val="nl-NL"/>
        </w:rPr>
        <w:t xml:space="preserve"> tổng hợp</w:t>
      </w:r>
      <w:r w:rsidRPr="00142E1D">
        <w:rPr>
          <w:color w:val="000000"/>
          <w:spacing w:val="-4"/>
          <w:lang w:val="nl-NL"/>
        </w:rPr>
        <w:t xml:space="preserve"> kết quả triển khai thực hiện</w:t>
      </w:r>
      <w:r>
        <w:rPr>
          <w:color w:val="000000"/>
          <w:spacing w:val="-4"/>
          <w:lang w:val="nl-NL"/>
        </w:rPr>
        <w:t xml:space="preserve"> của các cấp công đoàn</w:t>
      </w:r>
      <w:r w:rsidR="00EA67C2">
        <w:rPr>
          <w:color w:val="000000"/>
          <w:spacing w:val="-4"/>
          <w:lang w:val="nl-NL"/>
        </w:rPr>
        <w:t xml:space="preserve"> báo cáo Ban Tuyên giáo Tỉnh ủy và Tổng Liên đoàn Lao động Việt Nam</w:t>
      </w:r>
      <w:r>
        <w:rPr>
          <w:color w:val="000000"/>
          <w:spacing w:val="-4"/>
          <w:lang w:val="nl-NL"/>
        </w:rPr>
        <w:t>.</w:t>
      </w:r>
    </w:p>
    <w:p w:rsidR="007D3DA4" w:rsidRDefault="009A3997" w:rsidP="00F90073">
      <w:pPr>
        <w:spacing w:before="120" w:after="0" w:line="240" w:lineRule="auto"/>
        <w:ind w:firstLine="720"/>
        <w:jc w:val="both"/>
        <w:rPr>
          <w:b/>
          <w:color w:val="000000"/>
          <w:lang w:val="nl-NL"/>
        </w:rPr>
      </w:pPr>
      <w:r w:rsidRPr="00142E1D">
        <w:rPr>
          <w:b/>
          <w:color w:val="000000"/>
          <w:lang w:val="nl-NL"/>
        </w:rPr>
        <w:t xml:space="preserve">2. </w:t>
      </w:r>
      <w:r w:rsidR="007857A2">
        <w:rPr>
          <w:b/>
          <w:color w:val="000000"/>
          <w:lang w:val="nl-NL"/>
        </w:rPr>
        <w:t xml:space="preserve">Liên đoàn Lao động huyện, thị xã, thành phố, </w:t>
      </w:r>
      <w:r w:rsidR="003235A9">
        <w:rPr>
          <w:b/>
          <w:color w:val="000000"/>
          <w:lang w:val="nl-NL"/>
        </w:rPr>
        <w:t xml:space="preserve">Công đoàn </w:t>
      </w:r>
      <w:r w:rsidR="007857A2">
        <w:rPr>
          <w:b/>
          <w:color w:val="000000"/>
          <w:lang w:val="nl-NL"/>
        </w:rPr>
        <w:t>ngành và tương đương,</w:t>
      </w:r>
      <w:r w:rsidR="00516E2B">
        <w:rPr>
          <w:b/>
          <w:color w:val="000000"/>
          <w:lang w:val="nl-NL"/>
        </w:rPr>
        <w:t xml:space="preserve"> </w:t>
      </w:r>
      <w:r w:rsidR="007D3DA4">
        <w:rPr>
          <w:b/>
          <w:color w:val="000000"/>
          <w:lang w:val="nl-NL"/>
        </w:rPr>
        <w:t>C</w:t>
      </w:r>
      <w:r w:rsidRPr="00142E1D">
        <w:rPr>
          <w:b/>
          <w:color w:val="000000"/>
          <w:lang w:val="nl-NL"/>
        </w:rPr>
        <w:t>ông đoàn cơ sở trực thuộc</w:t>
      </w:r>
    </w:p>
    <w:p w:rsidR="009A3997" w:rsidRDefault="000A66AB" w:rsidP="00F90073">
      <w:pPr>
        <w:spacing w:before="120" w:after="0" w:line="240" w:lineRule="auto"/>
        <w:ind w:firstLine="720"/>
        <w:jc w:val="both"/>
        <w:rPr>
          <w:color w:val="000000"/>
          <w:lang w:val="nl-NL"/>
        </w:rPr>
      </w:pPr>
      <w:r>
        <w:rPr>
          <w:color w:val="000000"/>
          <w:lang w:val="nl-NL"/>
        </w:rPr>
        <w:t>Căn cứ</w:t>
      </w:r>
      <w:r w:rsidR="009A3997" w:rsidRPr="007D59A7">
        <w:rPr>
          <w:color w:val="000000"/>
          <w:lang w:val="nl-NL"/>
        </w:rPr>
        <w:t xml:space="preserve"> </w:t>
      </w:r>
      <w:r w:rsidR="000B65C4">
        <w:rPr>
          <w:color w:val="000000"/>
          <w:lang w:val="nl-NL"/>
        </w:rPr>
        <w:t xml:space="preserve">hướng dẫn của </w:t>
      </w:r>
      <w:r w:rsidR="00F90073">
        <w:rPr>
          <w:color w:val="000000"/>
          <w:lang w:val="nl-NL"/>
        </w:rPr>
        <w:t>Liên đoàn Lao động</w:t>
      </w:r>
      <w:r w:rsidR="000B65C4">
        <w:rPr>
          <w:color w:val="000000"/>
          <w:lang w:val="nl-NL"/>
        </w:rPr>
        <w:t xml:space="preserve"> tỉnh,</w:t>
      </w:r>
      <w:r w:rsidR="009A3997">
        <w:rPr>
          <w:color w:val="000000"/>
          <w:lang w:val="nl-NL"/>
        </w:rPr>
        <w:t xml:space="preserve"> kế hoạch của cấp ủy, các cấp công đoàn</w:t>
      </w:r>
      <w:r w:rsidR="000B65C4">
        <w:rPr>
          <w:color w:val="000000"/>
          <w:lang w:val="nl-NL"/>
        </w:rPr>
        <w:t>,</w:t>
      </w:r>
      <w:r w:rsidR="009A3997">
        <w:rPr>
          <w:color w:val="000000"/>
          <w:lang w:val="nl-NL"/>
        </w:rPr>
        <w:t xml:space="preserve"> chủ động tham mưu cho cấp ủy, phối hợp với chính quyền cùng cấp tổ chức triển khai thực hiệ</w:t>
      </w:r>
      <w:r w:rsidR="00A25D43">
        <w:rPr>
          <w:color w:val="000000"/>
          <w:lang w:val="nl-NL"/>
        </w:rPr>
        <w:t>n</w:t>
      </w:r>
      <w:r w:rsidR="00F90073">
        <w:rPr>
          <w:color w:val="000000"/>
          <w:lang w:val="nl-NL"/>
        </w:rPr>
        <w:t xml:space="preserve"> và </w:t>
      </w:r>
      <w:r w:rsidR="00734E5C">
        <w:rPr>
          <w:color w:val="000000"/>
          <w:lang w:val="nl-NL"/>
        </w:rPr>
        <w:t>b</w:t>
      </w:r>
      <w:r w:rsidR="009A3997">
        <w:rPr>
          <w:color w:val="000000"/>
          <w:lang w:val="nl-NL"/>
        </w:rPr>
        <w:t>áo cáo kết quả triển khai thực hiện về L</w:t>
      </w:r>
      <w:r w:rsidR="00F90073">
        <w:rPr>
          <w:color w:val="000000"/>
          <w:lang w:val="nl-NL"/>
        </w:rPr>
        <w:t>iên đoàn Lao động</w:t>
      </w:r>
      <w:r w:rsidR="009A3997">
        <w:rPr>
          <w:color w:val="000000"/>
          <w:lang w:val="nl-NL"/>
        </w:rPr>
        <w:t xml:space="preserve"> tỉnh</w:t>
      </w:r>
      <w:r w:rsidR="00F90073">
        <w:rPr>
          <w:color w:val="000000"/>
          <w:lang w:val="nl-NL"/>
        </w:rPr>
        <w:t xml:space="preserve"> </w:t>
      </w:r>
      <w:r w:rsidR="00F90073" w:rsidRPr="00734E5C">
        <w:rPr>
          <w:i/>
          <w:color w:val="000000"/>
          <w:lang w:val="nl-NL"/>
        </w:rPr>
        <w:t>(q</w:t>
      </w:r>
      <w:r w:rsidR="009A3997" w:rsidRPr="00734E5C">
        <w:rPr>
          <w:i/>
          <w:color w:val="000000"/>
          <w:lang w:val="nl-NL"/>
        </w:rPr>
        <w:t xml:space="preserve">ua Ban Tuyên giáo </w:t>
      </w:r>
      <w:r w:rsidR="00F90073" w:rsidRPr="00734E5C">
        <w:rPr>
          <w:i/>
          <w:color w:val="000000"/>
          <w:lang w:val="nl-NL"/>
        </w:rPr>
        <w:t>và</w:t>
      </w:r>
      <w:r w:rsidR="009A3997" w:rsidRPr="00734E5C">
        <w:rPr>
          <w:i/>
          <w:color w:val="000000"/>
          <w:lang w:val="nl-NL"/>
        </w:rPr>
        <w:t xml:space="preserve"> Nữ công</w:t>
      </w:r>
      <w:r w:rsidR="00F90073" w:rsidRPr="00734E5C">
        <w:rPr>
          <w:i/>
          <w:color w:val="000000"/>
          <w:lang w:val="nl-NL"/>
        </w:rPr>
        <w:t>)</w:t>
      </w:r>
      <w:r w:rsidR="009A3997">
        <w:rPr>
          <w:color w:val="000000"/>
          <w:lang w:val="nl-NL"/>
        </w:rPr>
        <w:t xml:space="preserve"> theo báo cáo </w:t>
      </w:r>
      <w:r w:rsidR="00F90073">
        <w:rPr>
          <w:color w:val="000000"/>
          <w:lang w:val="nl-NL"/>
        </w:rPr>
        <w:t xml:space="preserve">định kỳ 6 tháng, </w:t>
      </w:r>
      <w:r w:rsidR="009A3997">
        <w:rPr>
          <w:color w:val="000000"/>
          <w:lang w:val="nl-NL"/>
        </w:rPr>
        <w:t>năm.</w:t>
      </w:r>
    </w:p>
    <w:p w:rsidR="00ED5677" w:rsidRDefault="000A66AB" w:rsidP="00F90073">
      <w:pPr>
        <w:spacing w:before="120" w:after="0" w:line="240" w:lineRule="auto"/>
        <w:ind w:firstLine="720"/>
        <w:jc w:val="both"/>
        <w:rPr>
          <w:color w:val="000000"/>
          <w:lang w:val="nl-NL"/>
        </w:rPr>
      </w:pPr>
      <w:r>
        <w:rPr>
          <w:color w:val="000000"/>
          <w:lang w:val="nl-NL"/>
        </w:rPr>
        <w:lastRenderedPageBreak/>
        <w:t xml:space="preserve">Trên đây là Hướng dẫn học tập chuyên đề năm 2019 về </w:t>
      </w:r>
      <w:r w:rsidRPr="000A66AB">
        <w:rPr>
          <w:i/>
          <w:lang w:val="nl-NL"/>
        </w:rPr>
        <w:t>“Xây dựng ý thức tôn trọng Nhân dân, phát huy dân chủ, chăm lo đời sống Nhân dân theo tư tưởng, đạo đức, phong cách Hồ Chí Minh”</w:t>
      </w:r>
      <w:r>
        <w:rPr>
          <w:i/>
          <w:lang w:val="nl-NL"/>
        </w:rPr>
        <w:t xml:space="preserve">. </w:t>
      </w:r>
      <w:r>
        <w:rPr>
          <w:lang w:val="nl-NL"/>
        </w:rPr>
        <w:t>Ban Thường vụ Liên đoàn Lao động tỉnh đề</w:t>
      </w:r>
      <w:r w:rsidR="000B65C4">
        <w:rPr>
          <w:lang w:val="nl-NL"/>
        </w:rPr>
        <w:t xml:space="preserve"> các cấp công đoàn nghiêm túc</w:t>
      </w:r>
      <w:r>
        <w:rPr>
          <w:color w:val="000000"/>
          <w:lang w:val="nl-NL"/>
        </w:rPr>
        <w:t xml:space="preserve"> triển khai thực hiện.</w:t>
      </w:r>
    </w:p>
    <w:p w:rsidR="007857A2" w:rsidRPr="007857A2" w:rsidRDefault="007857A2" w:rsidP="003235A9">
      <w:pPr>
        <w:spacing w:before="120" w:line="340" w:lineRule="exact"/>
        <w:ind w:firstLine="720"/>
        <w:jc w:val="both"/>
        <w:rPr>
          <w:color w:val="000000"/>
          <w:sz w:val="20"/>
          <w:lang w:val="nl-NL"/>
        </w:rPr>
      </w:pPr>
    </w:p>
    <w:tbl>
      <w:tblPr>
        <w:tblW w:w="0" w:type="auto"/>
        <w:tblCellSpacing w:w="0" w:type="dxa"/>
        <w:tblCellMar>
          <w:left w:w="0" w:type="dxa"/>
          <w:right w:w="0" w:type="dxa"/>
        </w:tblCellMar>
        <w:tblLook w:val="00A0" w:firstRow="1" w:lastRow="0" w:firstColumn="1" w:lastColumn="0" w:noHBand="0" w:noVBand="0"/>
      </w:tblPr>
      <w:tblGrid>
        <w:gridCol w:w="4223"/>
        <w:gridCol w:w="5272"/>
      </w:tblGrid>
      <w:tr w:rsidR="009A3997" w:rsidRPr="007857A2" w:rsidTr="007857A2">
        <w:trPr>
          <w:tblCellSpacing w:w="0" w:type="dxa"/>
        </w:trPr>
        <w:tc>
          <w:tcPr>
            <w:tcW w:w="4232" w:type="dxa"/>
            <w:shd w:val="clear" w:color="auto" w:fill="FFFFFF"/>
            <w:tcMar>
              <w:top w:w="0" w:type="dxa"/>
              <w:left w:w="108" w:type="dxa"/>
              <w:bottom w:w="0" w:type="dxa"/>
              <w:right w:w="108" w:type="dxa"/>
            </w:tcMar>
          </w:tcPr>
          <w:p w:rsidR="009A3997" w:rsidRPr="00414EB9" w:rsidRDefault="009A3997" w:rsidP="0053559D">
            <w:pPr>
              <w:spacing w:after="0" w:line="240" w:lineRule="auto"/>
              <w:rPr>
                <w:b/>
                <w:i/>
                <w:color w:val="000000"/>
                <w:sz w:val="24"/>
                <w:lang w:val="nl-NL"/>
              </w:rPr>
            </w:pPr>
            <w:r w:rsidRPr="00414EB9">
              <w:rPr>
                <w:b/>
                <w:i/>
                <w:color w:val="000000"/>
                <w:sz w:val="24"/>
                <w:lang w:val="nl-NL"/>
              </w:rPr>
              <w:t>Nơi nhận:</w:t>
            </w:r>
          </w:p>
          <w:p w:rsidR="009A3997" w:rsidRPr="00C26763" w:rsidRDefault="009A3997" w:rsidP="003235A9">
            <w:pPr>
              <w:spacing w:after="0" w:line="240" w:lineRule="auto"/>
              <w:rPr>
                <w:b/>
                <w:bCs/>
                <w:i/>
                <w:iCs/>
                <w:color w:val="000000"/>
                <w:sz w:val="24"/>
                <w:szCs w:val="28"/>
                <w:lang w:val="nl-NL"/>
              </w:rPr>
            </w:pPr>
            <w:r>
              <w:rPr>
                <w:color w:val="000000"/>
                <w:sz w:val="22"/>
                <w:lang w:val="nl-NL"/>
              </w:rPr>
              <w:t>- Ban</w:t>
            </w:r>
            <w:r w:rsidR="002327A0">
              <w:rPr>
                <w:color w:val="000000"/>
                <w:sz w:val="22"/>
                <w:lang w:val="nl-NL"/>
              </w:rPr>
              <w:t xml:space="preserve"> Tuyên giáo</w:t>
            </w:r>
            <w:r w:rsidRPr="00FA22B5">
              <w:rPr>
                <w:color w:val="000000"/>
                <w:sz w:val="22"/>
                <w:lang w:val="nl-NL"/>
              </w:rPr>
              <w:t xml:space="preserve"> Tỉnh ủy;</w:t>
            </w:r>
          </w:p>
          <w:p w:rsidR="009A3997" w:rsidRPr="00C26763" w:rsidRDefault="002327A0" w:rsidP="003235A9">
            <w:pPr>
              <w:spacing w:after="0" w:line="240" w:lineRule="auto"/>
              <w:rPr>
                <w:bCs/>
                <w:iCs/>
                <w:color w:val="000000"/>
                <w:sz w:val="24"/>
                <w:szCs w:val="28"/>
                <w:lang w:val="nl-NL"/>
              </w:rPr>
            </w:pPr>
            <w:r>
              <w:rPr>
                <w:bCs/>
                <w:iCs/>
                <w:color w:val="000000"/>
                <w:sz w:val="24"/>
                <w:szCs w:val="28"/>
                <w:lang w:val="nl-NL"/>
              </w:rPr>
              <w:t>- Ban Tuyên giáo</w:t>
            </w:r>
            <w:r w:rsidR="009A3997" w:rsidRPr="00C26763">
              <w:rPr>
                <w:bCs/>
                <w:iCs/>
                <w:color w:val="000000"/>
                <w:sz w:val="24"/>
                <w:szCs w:val="28"/>
                <w:lang w:val="nl-NL"/>
              </w:rPr>
              <w:t xml:space="preserve"> TLĐ;</w:t>
            </w:r>
          </w:p>
          <w:p w:rsidR="009A3997" w:rsidRPr="00C26763" w:rsidRDefault="009A3997" w:rsidP="003235A9">
            <w:pPr>
              <w:spacing w:after="0" w:line="240" w:lineRule="auto"/>
              <w:rPr>
                <w:b/>
                <w:bCs/>
                <w:i/>
                <w:iCs/>
                <w:color w:val="000000"/>
                <w:sz w:val="24"/>
                <w:szCs w:val="28"/>
                <w:lang w:val="nl-NL"/>
              </w:rPr>
            </w:pPr>
            <w:r w:rsidRPr="00FA22B5">
              <w:rPr>
                <w:color w:val="000000"/>
                <w:sz w:val="22"/>
                <w:lang w:val="nl-NL"/>
              </w:rPr>
              <w:t xml:space="preserve">- </w:t>
            </w:r>
            <w:r w:rsidR="00F90073">
              <w:rPr>
                <w:color w:val="000000"/>
                <w:sz w:val="22"/>
                <w:lang w:val="nl-NL"/>
              </w:rPr>
              <w:t>Chủ tịch, các Phó Chủ tịch</w:t>
            </w:r>
            <w:r w:rsidRPr="00FA22B5">
              <w:rPr>
                <w:color w:val="000000"/>
                <w:sz w:val="22"/>
                <w:lang w:val="nl-NL"/>
              </w:rPr>
              <w:t>;</w:t>
            </w:r>
          </w:p>
          <w:p w:rsidR="009A3997" w:rsidRDefault="00F90073" w:rsidP="003235A9">
            <w:pPr>
              <w:spacing w:after="0" w:line="240" w:lineRule="auto"/>
              <w:rPr>
                <w:color w:val="000000"/>
                <w:sz w:val="22"/>
                <w:lang w:val="nl-NL"/>
              </w:rPr>
            </w:pPr>
            <w:r>
              <w:rPr>
                <w:color w:val="000000"/>
                <w:sz w:val="22"/>
                <w:lang w:val="nl-NL"/>
              </w:rPr>
              <w:t xml:space="preserve"> </w:t>
            </w:r>
            <w:r w:rsidR="009A3997" w:rsidRPr="00FA22B5">
              <w:rPr>
                <w:color w:val="000000"/>
                <w:sz w:val="22"/>
                <w:lang w:val="nl-NL"/>
              </w:rPr>
              <w:t xml:space="preserve"> Các Ban </w:t>
            </w:r>
            <w:r w:rsidR="003235A9">
              <w:rPr>
                <w:color w:val="000000"/>
                <w:sz w:val="22"/>
                <w:lang w:val="nl-NL"/>
              </w:rPr>
              <w:t>LĐLĐ tỉnh</w:t>
            </w:r>
            <w:r w:rsidR="009A3997">
              <w:rPr>
                <w:color w:val="000000"/>
                <w:sz w:val="22"/>
                <w:lang w:val="nl-NL"/>
              </w:rPr>
              <w:t>;</w:t>
            </w:r>
          </w:p>
          <w:p w:rsidR="009A3997" w:rsidRDefault="009A3997" w:rsidP="003235A9">
            <w:pPr>
              <w:spacing w:after="0" w:line="240" w:lineRule="auto"/>
              <w:rPr>
                <w:color w:val="000000"/>
                <w:sz w:val="22"/>
                <w:lang w:val="nl-NL"/>
              </w:rPr>
            </w:pPr>
            <w:r w:rsidRPr="00FA22B5">
              <w:rPr>
                <w:color w:val="000000"/>
                <w:sz w:val="22"/>
                <w:lang w:val="nl-NL"/>
              </w:rPr>
              <w:t>- Các LĐLĐ huyệ</w:t>
            </w:r>
            <w:r>
              <w:rPr>
                <w:color w:val="000000"/>
                <w:sz w:val="22"/>
                <w:lang w:val="nl-NL"/>
              </w:rPr>
              <w:t xml:space="preserve">n, </w:t>
            </w:r>
            <w:r w:rsidR="007857A2">
              <w:rPr>
                <w:color w:val="000000"/>
                <w:sz w:val="22"/>
                <w:lang w:val="nl-NL"/>
              </w:rPr>
              <w:t xml:space="preserve">thị xã, </w:t>
            </w:r>
            <w:r>
              <w:rPr>
                <w:color w:val="000000"/>
                <w:sz w:val="22"/>
                <w:lang w:val="nl-NL"/>
              </w:rPr>
              <w:t>thành phố</w:t>
            </w:r>
            <w:r w:rsidRPr="00FA22B5">
              <w:rPr>
                <w:color w:val="000000"/>
                <w:sz w:val="22"/>
                <w:lang w:val="nl-NL"/>
              </w:rPr>
              <w:t>;</w:t>
            </w:r>
          </w:p>
          <w:p w:rsidR="00ED5677" w:rsidRDefault="007857A2" w:rsidP="007857A2">
            <w:pPr>
              <w:spacing w:after="0" w:line="240" w:lineRule="auto"/>
              <w:rPr>
                <w:b/>
                <w:bCs/>
                <w:i/>
                <w:iCs/>
                <w:color w:val="000000"/>
                <w:sz w:val="24"/>
                <w:szCs w:val="28"/>
                <w:lang w:val="nl-NL"/>
              </w:rPr>
            </w:pPr>
            <w:r>
              <w:rPr>
                <w:color w:val="000000"/>
                <w:sz w:val="22"/>
                <w:lang w:val="nl-NL"/>
              </w:rPr>
              <w:t xml:space="preserve">  </w:t>
            </w:r>
            <w:r w:rsidR="009A3997" w:rsidRPr="00FA22B5">
              <w:rPr>
                <w:color w:val="000000"/>
                <w:sz w:val="22"/>
                <w:lang w:val="nl-NL"/>
              </w:rPr>
              <w:t>CĐ ngành</w:t>
            </w:r>
            <w:r>
              <w:rPr>
                <w:color w:val="000000"/>
                <w:sz w:val="22"/>
                <w:lang w:val="nl-NL"/>
              </w:rPr>
              <w:t xml:space="preserve"> và tương đương, </w:t>
            </w:r>
          </w:p>
          <w:p w:rsidR="009A3997" w:rsidRDefault="007857A2" w:rsidP="003235A9">
            <w:pPr>
              <w:spacing w:after="0" w:line="240" w:lineRule="auto"/>
              <w:rPr>
                <w:color w:val="000000"/>
                <w:sz w:val="22"/>
                <w:lang w:val="nl-NL"/>
              </w:rPr>
            </w:pPr>
            <w:r>
              <w:rPr>
                <w:color w:val="000000"/>
                <w:sz w:val="22"/>
                <w:lang w:val="nl-NL"/>
              </w:rPr>
              <w:t xml:space="preserve">  </w:t>
            </w:r>
            <w:r w:rsidR="009A3997" w:rsidRPr="00FA22B5">
              <w:rPr>
                <w:color w:val="000000"/>
                <w:sz w:val="22"/>
                <w:lang w:val="nl-NL"/>
              </w:rPr>
              <w:t>CĐCS trực thuộc;</w:t>
            </w:r>
          </w:p>
          <w:p w:rsidR="009A3997" w:rsidRPr="00C26763" w:rsidRDefault="009A3997" w:rsidP="007857A2">
            <w:pPr>
              <w:spacing w:after="0" w:line="240" w:lineRule="auto"/>
              <w:rPr>
                <w:color w:val="000000"/>
                <w:szCs w:val="28"/>
                <w:lang w:val="nl-NL"/>
              </w:rPr>
            </w:pPr>
            <w:r>
              <w:rPr>
                <w:color w:val="000000"/>
                <w:sz w:val="22"/>
                <w:lang w:val="nl-NL"/>
              </w:rPr>
              <w:t xml:space="preserve">- Lưu: </w:t>
            </w:r>
            <w:r w:rsidR="007857A2">
              <w:rPr>
                <w:color w:val="000000"/>
                <w:sz w:val="22"/>
                <w:lang w:val="nl-NL"/>
              </w:rPr>
              <w:t>VP, TG-NC.</w:t>
            </w:r>
          </w:p>
        </w:tc>
        <w:tc>
          <w:tcPr>
            <w:tcW w:w="5283" w:type="dxa"/>
            <w:shd w:val="clear" w:color="auto" w:fill="FFFFFF"/>
            <w:tcMar>
              <w:top w:w="0" w:type="dxa"/>
              <w:left w:w="108" w:type="dxa"/>
              <w:bottom w:w="0" w:type="dxa"/>
              <w:right w:w="108" w:type="dxa"/>
            </w:tcMar>
          </w:tcPr>
          <w:p w:rsidR="00F95FF4" w:rsidRDefault="009A3997" w:rsidP="0053559D">
            <w:pPr>
              <w:spacing w:after="0" w:line="240" w:lineRule="auto"/>
              <w:jc w:val="center"/>
              <w:rPr>
                <w:color w:val="000000"/>
                <w:szCs w:val="28"/>
                <w:lang w:val="nl-NL"/>
              </w:rPr>
            </w:pPr>
            <w:r w:rsidRPr="00854552">
              <w:rPr>
                <w:b/>
                <w:bCs/>
                <w:color w:val="000000"/>
                <w:szCs w:val="28"/>
                <w:lang w:val="nl-NL"/>
              </w:rPr>
              <w:t>TM. BAN THƯỜNG VỤ</w:t>
            </w:r>
            <w:r w:rsidRPr="00854552">
              <w:rPr>
                <w:b/>
                <w:bCs/>
                <w:color w:val="000000"/>
                <w:szCs w:val="28"/>
                <w:lang w:val="nl-NL"/>
              </w:rPr>
              <w:br/>
              <w:t>PHÓ CHỦ TỊCH</w:t>
            </w:r>
            <w:r w:rsidR="00F95FF4">
              <w:rPr>
                <w:color w:val="000000"/>
                <w:szCs w:val="28"/>
                <w:lang w:val="nl-NL"/>
              </w:rPr>
              <w:br/>
            </w:r>
            <w:r w:rsidR="00F95FF4">
              <w:rPr>
                <w:color w:val="000000"/>
                <w:szCs w:val="28"/>
                <w:lang w:val="nl-NL"/>
              </w:rPr>
              <w:br/>
            </w:r>
          </w:p>
          <w:p w:rsidR="00ED5677" w:rsidRDefault="00ED5677" w:rsidP="0053559D">
            <w:pPr>
              <w:spacing w:after="0" w:line="240" w:lineRule="auto"/>
              <w:jc w:val="center"/>
              <w:rPr>
                <w:color w:val="000000"/>
                <w:szCs w:val="28"/>
                <w:lang w:val="nl-NL"/>
              </w:rPr>
            </w:pPr>
          </w:p>
          <w:p w:rsidR="00B125CB" w:rsidRDefault="00B125CB" w:rsidP="0053559D">
            <w:pPr>
              <w:spacing w:after="0" w:line="240" w:lineRule="auto"/>
              <w:jc w:val="center"/>
              <w:rPr>
                <w:color w:val="000000"/>
                <w:szCs w:val="28"/>
                <w:lang w:val="nl-NL"/>
              </w:rPr>
            </w:pPr>
          </w:p>
          <w:p w:rsidR="00F90073" w:rsidRPr="00854552" w:rsidRDefault="00F90073" w:rsidP="0053559D">
            <w:pPr>
              <w:spacing w:after="0" w:line="240" w:lineRule="auto"/>
              <w:jc w:val="center"/>
              <w:rPr>
                <w:color w:val="000000"/>
                <w:szCs w:val="28"/>
                <w:lang w:val="nl-NL"/>
              </w:rPr>
            </w:pPr>
          </w:p>
          <w:p w:rsidR="009A3997" w:rsidRPr="00854552" w:rsidRDefault="007857A2" w:rsidP="0053559D">
            <w:pPr>
              <w:spacing w:after="0" w:line="240" w:lineRule="auto"/>
              <w:jc w:val="center"/>
              <w:rPr>
                <w:color w:val="000000"/>
                <w:szCs w:val="28"/>
                <w:lang w:val="nl-NL"/>
              </w:rPr>
            </w:pPr>
            <w:r>
              <w:rPr>
                <w:b/>
                <w:bCs/>
                <w:color w:val="000000"/>
                <w:szCs w:val="28"/>
                <w:lang w:val="nl-NL"/>
              </w:rPr>
              <w:t>Châu Văn Trưởng</w:t>
            </w:r>
          </w:p>
        </w:tc>
      </w:tr>
    </w:tbl>
    <w:p w:rsidR="009A3997" w:rsidRPr="007D59A7" w:rsidRDefault="009A3997" w:rsidP="009A3997">
      <w:pPr>
        <w:spacing w:before="120" w:line="340" w:lineRule="exact"/>
        <w:ind w:firstLine="720"/>
        <w:jc w:val="both"/>
        <w:rPr>
          <w:color w:val="000000"/>
          <w:lang w:val="nl-NL"/>
        </w:rPr>
      </w:pPr>
    </w:p>
    <w:p w:rsidR="002A47A8" w:rsidRPr="002E550F" w:rsidRDefault="002A47A8">
      <w:pPr>
        <w:rPr>
          <w:lang w:val="nl-NL"/>
        </w:rPr>
      </w:pPr>
    </w:p>
    <w:sectPr w:rsidR="002A47A8" w:rsidRPr="002E550F" w:rsidSect="0020215B">
      <w:footerReference w:type="default" r:id="rId8"/>
      <w:footerReference w:type="first" r:id="rId9"/>
      <w:pgSz w:w="11907" w:h="16840" w:code="9"/>
      <w:pgMar w:top="1080" w:right="927" w:bottom="990" w:left="1701" w:header="448" w:footer="17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78" w:rsidRDefault="00B67578" w:rsidP="00D6740E">
      <w:pPr>
        <w:spacing w:after="0" w:line="240" w:lineRule="auto"/>
      </w:pPr>
      <w:r>
        <w:separator/>
      </w:r>
    </w:p>
  </w:endnote>
  <w:endnote w:type="continuationSeparator" w:id="0">
    <w:p w:rsidR="00B67578" w:rsidRDefault="00B67578" w:rsidP="00D6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797706"/>
      <w:docPartObj>
        <w:docPartGallery w:val="Page Numbers (Bottom of Page)"/>
        <w:docPartUnique/>
      </w:docPartObj>
    </w:sdtPr>
    <w:sdtEndPr>
      <w:rPr>
        <w:noProof/>
      </w:rPr>
    </w:sdtEndPr>
    <w:sdtContent>
      <w:p w:rsidR="006A608C" w:rsidRDefault="00820209" w:rsidP="0081540F">
        <w:pPr>
          <w:pStyle w:val="Footer"/>
          <w:jc w:val="center"/>
        </w:pPr>
        <w:r>
          <w:fldChar w:fldCharType="begin"/>
        </w:r>
        <w:r w:rsidR="006A608C">
          <w:instrText xml:space="preserve"> PAGE   \* MERGEFORMAT </w:instrText>
        </w:r>
        <w:r>
          <w:fldChar w:fldCharType="separate"/>
        </w:r>
        <w:r w:rsidR="00A17F20">
          <w:rPr>
            <w:noProof/>
          </w:rPr>
          <w:t>4</w:t>
        </w:r>
        <w:r>
          <w:rPr>
            <w:noProof/>
          </w:rPr>
          <w:fldChar w:fldCharType="end"/>
        </w:r>
      </w:p>
    </w:sdtContent>
  </w:sdt>
  <w:p w:rsidR="004E792E" w:rsidRDefault="004E7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0C" w:rsidRDefault="00D94F0C">
    <w:pPr>
      <w:pStyle w:val="Footer"/>
      <w:jc w:val="right"/>
    </w:pPr>
  </w:p>
  <w:p w:rsidR="00264085" w:rsidRDefault="00264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78" w:rsidRDefault="00B67578" w:rsidP="00D6740E">
      <w:pPr>
        <w:spacing w:after="0" w:line="240" w:lineRule="auto"/>
      </w:pPr>
      <w:r>
        <w:separator/>
      </w:r>
    </w:p>
  </w:footnote>
  <w:footnote w:type="continuationSeparator" w:id="0">
    <w:p w:rsidR="00B67578" w:rsidRDefault="00B67578" w:rsidP="00D67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97"/>
    <w:rsid w:val="00003414"/>
    <w:rsid w:val="00033D6A"/>
    <w:rsid w:val="00052663"/>
    <w:rsid w:val="00092DAF"/>
    <w:rsid w:val="000A4959"/>
    <w:rsid w:val="000A66AB"/>
    <w:rsid w:val="000B088B"/>
    <w:rsid w:val="000B65C4"/>
    <w:rsid w:val="00102BD2"/>
    <w:rsid w:val="00107C55"/>
    <w:rsid w:val="00110BEB"/>
    <w:rsid w:val="001211CE"/>
    <w:rsid w:val="0012676E"/>
    <w:rsid w:val="00126F10"/>
    <w:rsid w:val="00132188"/>
    <w:rsid w:val="00152175"/>
    <w:rsid w:val="001525C7"/>
    <w:rsid w:val="00193B21"/>
    <w:rsid w:val="001A7525"/>
    <w:rsid w:val="001F32B9"/>
    <w:rsid w:val="001F650E"/>
    <w:rsid w:val="0020215B"/>
    <w:rsid w:val="002327A0"/>
    <w:rsid w:val="00243781"/>
    <w:rsid w:val="00250C05"/>
    <w:rsid w:val="00262FAC"/>
    <w:rsid w:val="00264085"/>
    <w:rsid w:val="002659F9"/>
    <w:rsid w:val="00291042"/>
    <w:rsid w:val="002A47A8"/>
    <w:rsid w:val="002B2F86"/>
    <w:rsid w:val="002D54BA"/>
    <w:rsid w:val="002D57C2"/>
    <w:rsid w:val="002E550F"/>
    <w:rsid w:val="002E6E9D"/>
    <w:rsid w:val="00301140"/>
    <w:rsid w:val="003235A9"/>
    <w:rsid w:val="003326BD"/>
    <w:rsid w:val="003525B3"/>
    <w:rsid w:val="003543E7"/>
    <w:rsid w:val="003A1C69"/>
    <w:rsid w:val="003C2707"/>
    <w:rsid w:val="003C5889"/>
    <w:rsid w:val="003C6205"/>
    <w:rsid w:val="003E0960"/>
    <w:rsid w:val="00420D43"/>
    <w:rsid w:val="00442775"/>
    <w:rsid w:val="004502FC"/>
    <w:rsid w:val="00453A01"/>
    <w:rsid w:val="00477719"/>
    <w:rsid w:val="00484390"/>
    <w:rsid w:val="00497C6E"/>
    <w:rsid w:val="004C794B"/>
    <w:rsid w:val="004D2051"/>
    <w:rsid w:val="004E293C"/>
    <w:rsid w:val="004E792E"/>
    <w:rsid w:val="00516E2B"/>
    <w:rsid w:val="0056544D"/>
    <w:rsid w:val="00572F1F"/>
    <w:rsid w:val="0058682A"/>
    <w:rsid w:val="005969B1"/>
    <w:rsid w:val="005A1B30"/>
    <w:rsid w:val="005A4DBB"/>
    <w:rsid w:val="005E5865"/>
    <w:rsid w:val="005F2DA2"/>
    <w:rsid w:val="00676B19"/>
    <w:rsid w:val="00685B76"/>
    <w:rsid w:val="006A300A"/>
    <w:rsid w:val="006A608C"/>
    <w:rsid w:val="006C1331"/>
    <w:rsid w:val="006D10F4"/>
    <w:rsid w:val="006D7F25"/>
    <w:rsid w:val="00727FE3"/>
    <w:rsid w:val="00731B8B"/>
    <w:rsid w:val="00734E5C"/>
    <w:rsid w:val="007525C9"/>
    <w:rsid w:val="007807E5"/>
    <w:rsid w:val="007857A2"/>
    <w:rsid w:val="007C078D"/>
    <w:rsid w:val="007D3DA4"/>
    <w:rsid w:val="00807595"/>
    <w:rsid w:val="0081540F"/>
    <w:rsid w:val="00820209"/>
    <w:rsid w:val="00850DC5"/>
    <w:rsid w:val="00875070"/>
    <w:rsid w:val="008811D6"/>
    <w:rsid w:val="00893344"/>
    <w:rsid w:val="008A35A8"/>
    <w:rsid w:val="008C1DB2"/>
    <w:rsid w:val="008E73ED"/>
    <w:rsid w:val="008F1AF4"/>
    <w:rsid w:val="008F36CC"/>
    <w:rsid w:val="008F6E7B"/>
    <w:rsid w:val="00906EE0"/>
    <w:rsid w:val="00955EE9"/>
    <w:rsid w:val="00963D8F"/>
    <w:rsid w:val="0098070E"/>
    <w:rsid w:val="009A27BD"/>
    <w:rsid w:val="009A3997"/>
    <w:rsid w:val="009A6938"/>
    <w:rsid w:val="009B2C63"/>
    <w:rsid w:val="009C02A4"/>
    <w:rsid w:val="009F7BEC"/>
    <w:rsid w:val="00A11B03"/>
    <w:rsid w:val="00A17F20"/>
    <w:rsid w:val="00A25D43"/>
    <w:rsid w:val="00A3623E"/>
    <w:rsid w:val="00A50FDE"/>
    <w:rsid w:val="00A923CD"/>
    <w:rsid w:val="00AB217A"/>
    <w:rsid w:val="00B125CB"/>
    <w:rsid w:val="00B2172F"/>
    <w:rsid w:val="00B556FB"/>
    <w:rsid w:val="00B6507C"/>
    <w:rsid w:val="00B67578"/>
    <w:rsid w:val="00BA4E26"/>
    <w:rsid w:val="00BA6E7B"/>
    <w:rsid w:val="00BB1184"/>
    <w:rsid w:val="00BD4529"/>
    <w:rsid w:val="00C078D9"/>
    <w:rsid w:val="00C27F72"/>
    <w:rsid w:val="00C44792"/>
    <w:rsid w:val="00C536A9"/>
    <w:rsid w:val="00D1044C"/>
    <w:rsid w:val="00D271AD"/>
    <w:rsid w:val="00D360C4"/>
    <w:rsid w:val="00D53C94"/>
    <w:rsid w:val="00D6740E"/>
    <w:rsid w:val="00D94F0C"/>
    <w:rsid w:val="00D96F94"/>
    <w:rsid w:val="00DC448C"/>
    <w:rsid w:val="00E36A97"/>
    <w:rsid w:val="00E67A58"/>
    <w:rsid w:val="00E70F00"/>
    <w:rsid w:val="00E867AC"/>
    <w:rsid w:val="00EA67C2"/>
    <w:rsid w:val="00ED5677"/>
    <w:rsid w:val="00F05AF7"/>
    <w:rsid w:val="00F27D95"/>
    <w:rsid w:val="00F52963"/>
    <w:rsid w:val="00F60E8F"/>
    <w:rsid w:val="00F87C44"/>
    <w:rsid w:val="00F90073"/>
    <w:rsid w:val="00F95FF4"/>
    <w:rsid w:val="00FA71AF"/>
    <w:rsid w:val="00FB5307"/>
    <w:rsid w:val="00FE15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997"/>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3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997"/>
    <w:rPr>
      <w:rFonts w:ascii="Times New Roman" w:eastAsia="Times New Roman" w:hAnsi="Times New Roman" w:cs="Times New Roman"/>
      <w:sz w:val="28"/>
    </w:rPr>
  </w:style>
  <w:style w:type="paragraph" w:styleId="Footer">
    <w:name w:val="footer"/>
    <w:basedOn w:val="Normal"/>
    <w:link w:val="FooterChar"/>
    <w:uiPriority w:val="99"/>
    <w:unhideWhenUsed/>
    <w:rsid w:val="00D67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40E"/>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8F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997"/>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3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997"/>
    <w:rPr>
      <w:rFonts w:ascii="Times New Roman" w:eastAsia="Times New Roman" w:hAnsi="Times New Roman" w:cs="Times New Roman"/>
      <w:sz w:val="28"/>
    </w:rPr>
  </w:style>
  <w:style w:type="paragraph" w:styleId="Footer">
    <w:name w:val="footer"/>
    <w:basedOn w:val="Normal"/>
    <w:link w:val="FooterChar"/>
    <w:uiPriority w:val="99"/>
    <w:unhideWhenUsed/>
    <w:rsid w:val="00D67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40E"/>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8F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49D7-154C-4A84-8F24-14CD5300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BTC02</cp:lastModifiedBy>
  <cp:revision>3</cp:revision>
  <cp:lastPrinted>2019-02-19T11:39:00Z</cp:lastPrinted>
  <dcterms:created xsi:type="dcterms:W3CDTF">2019-02-20T01:18:00Z</dcterms:created>
  <dcterms:modified xsi:type="dcterms:W3CDTF">2019-02-20T01:38:00Z</dcterms:modified>
</cp:coreProperties>
</file>